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22" w:rsidRPr="008F3A4C" w:rsidRDefault="00C86222" w:rsidP="00C86222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3A4C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</w:t>
      </w:r>
    </w:p>
    <w:p w:rsidR="00C86222" w:rsidRPr="008F3A4C" w:rsidRDefault="00C86222" w:rsidP="00C86222">
      <w:pPr>
        <w:spacing w:after="0" w:line="240" w:lineRule="auto"/>
        <w:ind w:left="672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3A4C">
        <w:rPr>
          <w:rFonts w:ascii="Times New Roman" w:eastAsia="Times New Roman" w:hAnsi="Times New Roman" w:cs="Times New Roman"/>
          <w:sz w:val="18"/>
          <w:szCs w:val="18"/>
          <w:lang w:eastAsia="pl-PL"/>
        </w:rPr>
        <w:t>do Uchwały nr</w:t>
      </w:r>
      <w:r w:rsidR="006F03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180DB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198 </w:t>
      </w:r>
      <w:bookmarkStart w:id="0" w:name="_GoBack"/>
      <w:bookmarkEnd w:id="0"/>
      <w:r w:rsidR="006F03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8F3A4C">
        <w:rPr>
          <w:rFonts w:ascii="Times New Roman" w:eastAsia="Times New Roman" w:hAnsi="Times New Roman" w:cs="Times New Roman"/>
          <w:sz w:val="18"/>
          <w:szCs w:val="18"/>
          <w:lang w:eastAsia="pl-PL"/>
        </w:rPr>
        <w:t>/2015</w:t>
      </w:r>
    </w:p>
    <w:p w:rsidR="00C86222" w:rsidRPr="008F3A4C" w:rsidRDefault="00C86222" w:rsidP="00C86222">
      <w:pPr>
        <w:spacing w:after="0" w:line="240" w:lineRule="auto"/>
        <w:ind w:left="672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3A4C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Zarządu Powiatu Wągrowieckiego</w:t>
      </w:r>
    </w:p>
    <w:p w:rsidR="00C86222" w:rsidRPr="008F3A4C" w:rsidRDefault="00C86222" w:rsidP="00C86222">
      <w:pPr>
        <w:spacing w:after="0" w:line="240" w:lineRule="auto"/>
        <w:ind w:left="6720" w:firstLine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3A4C"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12 listopada 2015r.</w:t>
      </w:r>
    </w:p>
    <w:p w:rsidR="008F3A4C" w:rsidRPr="008F3A4C" w:rsidRDefault="008F3A4C" w:rsidP="00C86222">
      <w:pPr>
        <w:spacing w:after="0" w:line="360" w:lineRule="auto"/>
        <w:rPr>
          <w:rFonts w:ascii="Times New Roman" w:eastAsia="Times New Roman" w:hAnsi="Times New Roman" w:cs="Times New Roman"/>
          <w:sz w:val="4"/>
          <w:szCs w:val="10"/>
          <w:lang w:eastAsia="pl-PL"/>
        </w:rPr>
      </w:pPr>
    </w:p>
    <w:p w:rsidR="00C86222" w:rsidRPr="00C86222" w:rsidRDefault="00C86222" w:rsidP="00C862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6"/>
          <w:szCs w:val="10"/>
          <w:lang w:eastAsia="pl-PL"/>
        </w:rPr>
      </w:pPr>
    </w:p>
    <w:p w:rsidR="00C86222" w:rsidRPr="00C86222" w:rsidRDefault="00C86222" w:rsidP="00DE09A5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C86222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Zarząd Powiatu Wągrowieckiego</w:t>
      </w:r>
    </w:p>
    <w:p w:rsidR="00DE09A5" w:rsidRPr="00320B23" w:rsidRDefault="00C86222" w:rsidP="00320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5 ust. 4 pkt 2, art. 11 ust. 1 pkt 1 i ust. 2</w:t>
      </w:r>
      <w:r w:rsidR="00D50621" w:rsidRPr="00D5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5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13 ust. 1 ustawy z dnia</w:t>
      </w:r>
      <w:r w:rsidR="00D50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 r. o działalności pożytku publicznego i o wolontariacie (Dz. U. z 2014r. poz. 1118 z późn. zm.),</w:t>
      </w:r>
      <w:r w:rsidRPr="00C8622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</w:t>
      </w:r>
      <w:r w:rsidR="00D50621">
        <w:rPr>
          <w:rFonts w:ascii="Times New Roman" w:eastAsia="Times New Roman" w:hAnsi="Times New Roman" w:cs="Times New Roman"/>
          <w:sz w:val="24"/>
          <w:szCs w:val="24"/>
          <w:lang w:eastAsia="pl-PL"/>
        </w:rPr>
        <w:t>XII/71/2015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 w:rsidR="00F9127C" w:rsidRPr="00F9127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Wągrowieckiego z dnia 28</w:t>
      </w:r>
      <w:r w:rsidR="00574DA4">
        <w:rPr>
          <w:rFonts w:ascii="Times New Roman" w:eastAsia="Times New Roman" w:hAnsi="Times New Roman" w:cs="Times New Roman"/>
          <w:sz w:val="24"/>
          <w:szCs w:val="24"/>
          <w:lang w:eastAsia="pl-PL"/>
        </w:rPr>
        <w:t> października 2015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„Programu Współpracy Powiatu Wągrowieckiego z organizacjami pozarządowymi oraz innymi podmiotami prowadzącymi działal</w:t>
      </w:r>
      <w:r w:rsidR="00F9127C" w:rsidRPr="00F9127C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pożytku publicznego na 2016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rok”.</w:t>
      </w:r>
    </w:p>
    <w:p w:rsidR="00C86222" w:rsidRPr="00C86222" w:rsidRDefault="00C86222" w:rsidP="008F3A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</w:t>
      </w:r>
    </w:p>
    <w:p w:rsidR="00C86222" w:rsidRPr="00C86222" w:rsidRDefault="00C86222" w:rsidP="008F3A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 konkurs ofert na wsparcie rea</w:t>
      </w:r>
      <w:r w:rsidR="00F9127C" w:rsidRPr="00F91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lizacji zadań publicznych w 2016</w:t>
      </w:r>
      <w:r w:rsidRPr="00C86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C86222" w:rsidRPr="006A212B" w:rsidRDefault="00C86222" w:rsidP="00C86222">
      <w:pPr>
        <w:spacing w:after="0" w:line="240" w:lineRule="auto"/>
        <w:rPr>
          <w:rFonts w:ascii="Times New Roman" w:eastAsia="Times New Roman" w:hAnsi="Times New Roman" w:cs="Times New Roman"/>
          <w:sz w:val="2"/>
          <w:szCs w:val="10"/>
          <w:lang w:eastAsia="pl-PL"/>
        </w:rPr>
      </w:pP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I</w:t>
      </w:r>
      <w:r w:rsidRPr="00C86222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. </w:t>
      </w: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Konkurs adresowany jest do</w:t>
      </w:r>
      <w:r w:rsidRPr="00C86222">
        <w:rPr>
          <w:rFonts w:ascii="Times New Roman" w:eastAsia="Times New Roman" w:hAnsi="Times New Roman" w:cs="Times New Roman"/>
          <w:sz w:val="23"/>
          <w:szCs w:val="20"/>
          <w:lang w:eastAsia="pl-PL"/>
        </w:rPr>
        <w:t>: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1) organizacji pozarządowych,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2) osób prawnych i jednostek organizacyjnych działających na podstawie przepisów o stosunku Państwa do Kościoła Katolickiego w Rzeczypospolitej Polskiej, o stosunku  Państwa do innych kościołów i związków wyznaniowych oraz o gwarancjach wolności sumienia i wyznania, jeżeli ich cele statutowe obejmują prowadzenie działalności pożytku  publicznego,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stowarzyszeń jednostek samorządu terytorialnego, 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4) spółdzielni socjalnych,</w:t>
      </w:r>
    </w:p>
    <w:p w:rsidR="00C86222" w:rsidRPr="008F3A4C" w:rsidRDefault="00C86222" w:rsidP="008F3A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5) spółek</w:t>
      </w:r>
      <w:r w:rsidRPr="00C86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akcyjnych i spółek z ograniczoną odpowiedzialnością oraz klubów sportowych będących spółkami działającymi na podstawie przepisów ustawy z dnia 25 czerwca 2010r. o sporcie (Dz. U. z 2014r. poz. 715), które nie działają w celu osiągnięcia zysku oraz przeznaczają całość dochodu na realizację celów statutowych oraz nie przeznaczają zysku do podziału między swoich udziałowców, akcjonariuszy i pracowników.</w:t>
      </w:r>
    </w:p>
    <w:p w:rsidR="00C86222" w:rsidRPr="00C86222" w:rsidRDefault="00C86222" w:rsidP="008F3A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II</w:t>
      </w:r>
      <w:r w:rsidRPr="00C86222">
        <w:rPr>
          <w:rFonts w:ascii="Times New Roman" w:eastAsia="Times New Roman" w:hAnsi="Times New Roman" w:cs="Times New Roman"/>
          <w:sz w:val="23"/>
          <w:szCs w:val="20"/>
          <w:lang w:eastAsia="pl-PL"/>
        </w:rPr>
        <w:t xml:space="preserve">. </w:t>
      </w: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 xml:space="preserve">Rodzaje zadań i wysokość środków publicznych przeznaczonych na ich realizację oraz wysokość dotacji przekazanych organizacjom pozarządowym oraz podmiotom o których mowa w art. 3 ust. 3 ustawy </w:t>
      </w:r>
      <w:r w:rsidRPr="00C86222"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  <w:t xml:space="preserve">o działalności pożytku publicznego i o wolontariacie (Dz. U. z 2014r. poz. 1118 z późn. zm.) zrealizowanych </w:t>
      </w: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 xml:space="preserve">w roku ogłoszenia otwartego konkursu ofert oraz w roku poprzednim: </w:t>
      </w:r>
    </w:p>
    <w:p w:rsidR="00F327AA" w:rsidRPr="008F3A4C" w:rsidRDefault="00F327AA" w:rsidP="002048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0"/>
          <w:lang w:eastAsia="pl-PL"/>
        </w:rPr>
      </w:pPr>
    </w:p>
    <w:p w:rsidR="00F327AA" w:rsidRPr="0026535D" w:rsidRDefault="00F327AA" w:rsidP="000807E9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26535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Z zakresu nauki, edukacji, oświaty i wychowania:</w:t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26535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              </w:t>
      </w:r>
      <w:r w:rsidR="0026535D"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 3</w:t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.000 zł</w:t>
      </w:r>
    </w:p>
    <w:p w:rsidR="0026535D" w:rsidRPr="0026535D" w:rsidRDefault="00F327AA" w:rsidP="000807E9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535D" w:rsidRPr="0026535D">
        <w:rPr>
          <w:rFonts w:ascii="Times New Roman" w:eastAsia="Times New Roman" w:hAnsi="Times New Roman" w:cs="Times New Roman"/>
          <w:sz w:val="24"/>
          <w:szCs w:val="20"/>
          <w:lang w:eastAsia="pl-PL"/>
        </w:rPr>
        <w:t>organizacja konkursów poszerzających wiedzę i umiejętności uczniów lub przedsięwzięć                             o charakterze edukacyjnym</w:t>
      </w:r>
      <w:r w:rsidR="0026535D" w:rsidRPr="0026535D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="0026535D" w:rsidRPr="0026535D">
        <w:rPr>
          <w:rFonts w:ascii="Times New Roman" w:eastAsia="Times New Roman" w:hAnsi="Times New Roman" w:cs="Times New Roman"/>
          <w:sz w:val="24"/>
          <w:szCs w:val="20"/>
          <w:lang w:eastAsia="pl-PL"/>
        </w:rPr>
        <w:t>o zasięgu powiatowym (ponadgminnym).</w:t>
      </w:r>
    </w:p>
    <w:p w:rsidR="00F327AA" w:rsidRPr="0026535D" w:rsidRDefault="00F327AA" w:rsidP="00DE09A5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26535D"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>r.:</w:t>
      </w: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  <w:r w:rsidR="0026535D" w:rsidRPr="00265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3</w:t>
      </w:r>
      <w:r w:rsidRPr="00265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.000 zł</w:t>
      </w:r>
    </w:p>
    <w:p w:rsidR="008F3A4C" w:rsidRPr="00DE09A5" w:rsidRDefault="00F327AA" w:rsidP="00DE09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</w:t>
      </w:r>
      <w:r w:rsidR="00DE09A5"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podobnych zadań w 2014</w:t>
      </w:r>
      <w:r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>r. wynosiła 4.500 zł (konkurs ofert)</w:t>
      </w:r>
      <w:r w:rsidR="00DE09A5"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w </w:t>
      </w:r>
      <w:r w:rsid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DE09A5"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realizację podobnych zadań nie przekazano środków finansowych z budżetu powiatu</w:t>
      </w:r>
      <w:r w:rsid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27AA" w:rsidRPr="00476A39" w:rsidRDefault="00F327AA" w:rsidP="000807E9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476A3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  Z zakresu wypoczynku dzieci i młodzieży:</w:t>
      </w:r>
      <w:r w:rsidRPr="00476A3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476A3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="00476A39" w:rsidRPr="00476A3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="00476A39" w:rsidRPr="00476A3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="00476A39" w:rsidRPr="00476A3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="00476A39" w:rsidRPr="00476A3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 xml:space="preserve">              do 2.0</w:t>
      </w:r>
      <w:r w:rsidRPr="00476A39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00 zł</w:t>
      </w:r>
    </w:p>
    <w:p w:rsidR="00F327AA" w:rsidRPr="00476A39" w:rsidRDefault="00F327AA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organizacja wypoczynku letniego i zimowego. </w:t>
      </w:r>
    </w:p>
    <w:p w:rsidR="00F327AA" w:rsidRPr="00476A39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przeznaczonych na </w:t>
      </w:r>
      <w:r w:rsidR="00476A39"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zadania w 2016</w:t>
      </w: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r.:</w:t>
      </w: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476A39" w:rsidRPr="00476A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2.0</w:t>
      </w:r>
      <w:r w:rsidRPr="00476A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00 zł</w:t>
      </w:r>
    </w:p>
    <w:p w:rsidR="00F327AA" w:rsidRPr="00DE09A5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Wysokość środków przekazanych z budżetu powiatu na r</w:t>
      </w:r>
      <w:r w:rsidR="00DE09A5"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ealizację podobnych zadań w 2014</w:t>
      </w:r>
      <w:r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>r. wynosiła 4.000 zł</w:t>
      </w:r>
      <w:r w:rsidR="00DE09A5" w:rsidRPr="00DE0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(konkurs ofert)  natomiast w 2015r. na realizację podobnych zadań nie przekazano środków finansowych z budżetu powiatu.</w:t>
      </w:r>
    </w:p>
    <w:p w:rsidR="00F327AA" w:rsidRPr="00204865" w:rsidRDefault="00F327AA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</w:pPr>
      <w:r w:rsidRPr="00204865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>3.  Z zakresu kultury i sztuki:</w:t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 </w:t>
      </w:r>
      <w:r w:rsidRPr="00204865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8.500 zł</w:t>
      </w:r>
    </w:p>
    <w:p w:rsidR="002C2449" w:rsidRPr="002C2449" w:rsidRDefault="002C2449" w:rsidP="000807E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C2449">
        <w:rPr>
          <w:rFonts w:ascii="Times New Roman" w:eastAsia="Calibri" w:hAnsi="Times New Roman" w:cs="Times New Roman"/>
          <w:sz w:val="24"/>
          <w:szCs w:val="24"/>
          <w:lang w:eastAsia="pl-PL"/>
        </w:rPr>
        <w:t>organizacja i koordynacja przedsięwzięć kulturalnych (m.in. festiwali, koncertów, konkursów, plenerów czy audycji muzycznych) o zasięgu ponadgminnym dla dzieci, młodzieży i dorosłych,</w:t>
      </w:r>
    </w:p>
    <w:p w:rsidR="00F327AA" w:rsidRPr="002C2449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44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2C2449" w:rsidRPr="002C2449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2C2449">
        <w:rPr>
          <w:rFonts w:ascii="Times New Roman" w:eastAsia="Times New Roman" w:hAnsi="Times New Roman" w:cs="Times New Roman"/>
          <w:sz w:val="24"/>
          <w:szCs w:val="24"/>
          <w:lang w:eastAsia="pl-PL"/>
        </w:rPr>
        <w:t>r.:</w:t>
      </w:r>
      <w:r w:rsidRPr="002C24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4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2C2449" w:rsidRPr="002C24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6.5</w:t>
      </w:r>
      <w:r w:rsidRPr="002C24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00 zł</w:t>
      </w:r>
    </w:p>
    <w:p w:rsidR="00204865" w:rsidRPr="00204865" w:rsidRDefault="00204865" w:rsidP="000807E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4865">
        <w:rPr>
          <w:rFonts w:ascii="Times New Roman" w:eastAsia="Calibri" w:hAnsi="Times New Roman" w:cs="Times New Roman"/>
          <w:sz w:val="24"/>
          <w:szCs w:val="24"/>
          <w:lang w:eastAsia="pl-PL"/>
        </w:rPr>
        <w:t>organizacja i koordynacja warsztatów, zajęć, ćwiczeń, prób i innych przedsięwzięć o charakterze kulturalnym.</w:t>
      </w:r>
    </w:p>
    <w:p w:rsidR="00F327AA" w:rsidRPr="00204865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204865"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>r.:</w:t>
      </w:r>
      <w:r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 w:rsidR="00204865" w:rsidRPr="002048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2.0</w:t>
      </w:r>
      <w:r w:rsidRPr="002048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00 zł</w:t>
      </w:r>
    </w:p>
    <w:p w:rsidR="00F327AA" w:rsidRPr="00674E77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w 2014r. </w:t>
      </w:r>
      <w:r w:rsidR="00674E77"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wynosiła</w:t>
      </w:r>
      <w:r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17.020 zł (w tym 12.220 zł w konkursach ofert i 4.800 zł w trybie poza</w:t>
      </w:r>
      <w:r w:rsidR="00674E77"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konkursowym tzw. „małe granty”), natomiast w 2015r. 16.530 zł (w tym 11.680 zł w konkursie ofert i 4.850 zł w trybie pozakonkursowym tzw. „małe granty”).</w:t>
      </w:r>
    </w:p>
    <w:p w:rsidR="00F327AA" w:rsidRPr="0026535D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26535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4.  Z zakresu wspierania i upowszechniania kultury fizycznej:</w:t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 xml:space="preserve">            </w:t>
      </w:r>
      <w:r w:rsidRPr="0026535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 xml:space="preserve">          do 28.000 zł</w:t>
      </w:r>
    </w:p>
    <w:p w:rsidR="0026535D" w:rsidRPr="0026535D" w:rsidRDefault="00F327AA" w:rsidP="000807E9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535D" w:rsidRPr="0026535D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organizacja i koordynacja przedsięwzięć (m.in. imprez, meczy, treningów, zajęć sportowych) sportowych i sportowo-rekreacyjnych o zasięgu ponadgminnym dla dzieci, młodzieży </w:t>
      </w:r>
      <w:r w:rsidR="0026535D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                        </w:t>
      </w:r>
      <w:r w:rsidR="00F71E6B">
        <w:rPr>
          <w:rFonts w:ascii="Times New Roman" w:eastAsia="Calibri" w:hAnsi="Times New Roman" w:cs="Times New Roman"/>
          <w:sz w:val="24"/>
          <w:szCs w:val="20"/>
          <w:lang w:eastAsia="pl-PL"/>
        </w:rPr>
        <w:t>i dorosłych</w:t>
      </w:r>
    </w:p>
    <w:p w:rsidR="00F327AA" w:rsidRPr="0026535D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przeznaczonych na realizację zadania w 201</w:t>
      </w:r>
      <w:r w:rsidR="0026535D"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</w:t>
      </w:r>
      <w:r w:rsidRPr="002653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2653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28.000 zł</w:t>
      </w:r>
    </w:p>
    <w:p w:rsidR="00F327AA" w:rsidRPr="00674E77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</w:t>
      </w:r>
      <w:r w:rsidR="00674E77"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>w 2014r. wynosiła</w:t>
      </w:r>
      <w:r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46.050 zł (w tym 36.600 zł w konkursach ofert i 9.450 zł w trybie poza</w:t>
      </w:r>
      <w:r w:rsidR="00674E77" w:rsidRPr="00674E7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konkursowym tzw. „małe granty”), natomiast w 2015r. – 53.190 zł (w tym 41.990 zł w konkursach ofert i 11.200                 w trybie pozakonkursowym tzw. „małe granty”)</w:t>
      </w:r>
    </w:p>
    <w:p w:rsidR="00F327AA" w:rsidRPr="00204865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204865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5.  Z zakresu turystyki i krajoznawstwa:</w:t>
      </w:r>
      <w:r w:rsidRPr="00204865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ab/>
      </w:r>
      <w:r w:rsidRPr="00204865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ab/>
      </w:r>
      <w:r w:rsidR="00204865" w:rsidRPr="0020486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="00204865" w:rsidRPr="0020486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="00204865" w:rsidRPr="0020486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</w:r>
      <w:r w:rsidR="00204865" w:rsidRPr="0020486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 xml:space="preserve">             do 4.0</w:t>
      </w:r>
      <w:r w:rsidRPr="0020486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00 zł</w:t>
      </w:r>
    </w:p>
    <w:p w:rsidR="00204865" w:rsidRPr="00204865" w:rsidRDefault="00204865" w:rsidP="000807E9">
      <w:pPr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20486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 </w:t>
      </w:r>
      <w:r w:rsidRPr="0020486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204865">
        <w:rPr>
          <w:rFonts w:ascii="Times New Roman" w:eastAsia="Calibri" w:hAnsi="Times New Roman" w:cs="Times New Roman"/>
          <w:sz w:val="24"/>
          <w:szCs w:val="20"/>
          <w:lang w:eastAsia="pl-PL"/>
        </w:rPr>
        <w:t>organizacja i koordynacja przedsięwzięć (m.in. imprez, rajdów, spływów kajakowych lub obozów szkoleniowych) krajoznawczo-wypoczynkowych i turystycznych o zasięgu ponadgminnym dla dzieci, młodzieży i dorosłych.</w:t>
      </w:r>
    </w:p>
    <w:p w:rsidR="00F327AA" w:rsidRPr="00204865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przeznaczonych</w:t>
      </w:r>
      <w:r w:rsidR="00204865"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w 2016</w:t>
      </w:r>
      <w:r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>r.:</w:t>
      </w:r>
      <w:r w:rsidRPr="002048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</w:t>
      </w:r>
      <w:r w:rsidR="00204865" w:rsidRPr="002048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4.0</w:t>
      </w:r>
      <w:r w:rsidRPr="002048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00 zł</w:t>
      </w:r>
    </w:p>
    <w:p w:rsidR="0056736C" w:rsidRPr="0056736C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</w:t>
      </w:r>
      <w:r w:rsidR="0056736C" w:rsidRPr="0056736C">
        <w:rPr>
          <w:rFonts w:ascii="Times New Roman" w:eastAsia="Times New Roman" w:hAnsi="Times New Roman" w:cs="Times New Roman"/>
          <w:sz w:val="24"/>
          <w:szCs w:val="24"/>
          <w:lang w:eastAsia="pl-PL"/>
        </w:rPr>
        <w:t>w 2014</w:t>
      </w:r>
      <w:r w:rsidRPr="0056736C">
        <w:rPr>
          <w:rFonts w:ascii="Times New Roman" w:eastAsia="Times New Roman" w:hAnsi="Times New Roman" w:cs="Times New Roman"/>
          <w:sz w:val="24"/>
          <w:szCs w:val="24"/>
          <w:lang w:eastAsia="pl-PL"/>
        </w:rPr>
        <w:t>r. wynosiła  20.353 zł (w tym 14.603 zł w konkursach ofert i 5.750 zł w trybie poza</w:t>
      </w:r>
      <w:r w:rsidR="0056736C" w:rsidRPr="0056736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konkursowym tzw. „małe granty”), natomiast w 2015r. – 19.950 zł (w tym 13.000 zł w konkursach ofert i 6.950 zł w trybie pozakonkursowym tzw. „małe granty”).</w:t>
      </w:r>
    </w:p>
    <w:p w:rsidR="00F327AA" w:rsidRPr="00D64DD7" w:rsidRDefault="00F327AA" w:rsidP="008F3A4C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</w:pPr>
      <w:r w:rsidRPr="00204865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6. Z zakresu promocji zatrudnienia i aktywizacji zawodowej osób pozostających bez pracy i zagrożonych zwolnieniem z pracy:  </w:t>
      </w:r>
      <w:r w:rsidRPr="00F327AA">
        <w:rPr>
          <w:rFonts w:ascii="Times New Roman" w:eastAsia="Times New Roman" w:hAnsi="Times New Roman" w:cs="Times New Roman"/>
          <w:b/>
          <w:i/>
          <w:color w:val="FF0000"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color w:val="FF0000"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color w:val="FF0000"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color w:val="FF0000"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color w:val="FF0000"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color w:val="FF0000"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color w:val="FF0000"/>
          <w:sz w:val="23"/>
          <w:szCs w:val="24"/>
          <w:lang w:eastAsia="pl-PL"/>
        </w:rPr>
        <w:tab/>
      </w:r>
      <w:r w:rsidRPr="00D64DD7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 </w:t>
      </w:r>
      <w:r w:rsidR="00D64DD7" w:rsidRPr="00D64DD7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8</w:t>
      </w:r>
      <w:r w:rsidRPr="00D64DD7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.500 zł</w:t>
      </w:r>
    </w:p>
    <w:p w:rsidR="00D64DD7" w:rsidRPr="00D64DD7" w:rsidRDefault="00D64DD7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 konkursu z wiedzy o lokalnym rynku pracy i przedsiębiorczości dla młodzieży gimnazjalnej i ponadgimnazjalnej z Powiatu Wągrowieckiego,</w:t>
      </w:r>
    </w:p>
    <w:p w:rsidR="00D64DD7" w:rsidRPr="00D64DD7" w:rsidRDefault="00D64DD7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przeznaczonych na realizację zadania w 2016r.:   </w:t>
      </w: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D64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1.000 zł</w:t>
      </w:r>
    </w:p>
    <w:p w:rsidR="00D64DD7" w:rsidRPr="00D64DD7" w:rsidRDefault="00D64DD7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</w:t>
      </w: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 bezpłatnych, indywidualnych porad prawnych oraz szkoleń z zakresu prawa dla osób bezrobotnych zarejestrowanych w Powiatowym Urzędzie Pracy w Wągrowcu,</w:t>
      </w:r>
    </w:p>
    <w:p w:rsidR="00D64DD7" w:rsidRPr="00D64DD7" w:rsidRDefault="00D64DD7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przeznaczonych na realizację zadania w 2016r.:   </w:t>
      </w: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4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</w:t>
      </w:r>
      <w:r w:rsidRPr="00D64D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</w:t>
      </w:r>
      <w:r w:rsidRPr="00D64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3.750 zł</w:t>
      </w:r>
    </w:p>
    <w:p w:rsidR="00D64DD7" w:rsidRPr="00D64DD7" w:rsidRDefault="00D64DD7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organizacja bezpłatnych, indywidualnych porad psychologicznych dla osób długotrwale bezrobotnych i osób powyżej 50 roku życia zarejestrowanych w Powiatowym Urzędzie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>w Wągrowcu.</w:t>
      </w:r>
    </w:p>
    <w:p w:rsidR="00D64DD7" w:rsidRPr="00D64DD7" w:rsidRDefault="00D64DD7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przeznaczonych na realizację zadania w 2016r.:   </w:t>
      </w: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4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</w:t>
      </w:r>
      <w:r w:rsidRPr="00D64D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</w:t>
      </w:r>
      <w:r w:rsidRPr="00D64D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3.750 zł</w:t>
      </w:r>
    </w:p>
    <w:p w:rsidR="00D64DD7" w:rsidRPr="00D64DD7" w:rsidRDefault="00D64DD7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2014 - 2015 na realizację podobnych zadań nie przekazano środków finansowych z budżetu powiatu. </w:t>
      </w:r>
    </w:p>
    <w:p w:rsidR="00F327AA" w:rsidRPr="00476A39" w:rsidRDefault="00F327AA" w:rsidP="000807E9">
      <w:pPr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76A39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7. </w:t>
      </w:r>
      <w:r w:rsidRPr="00476A39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  <w:t>Z zakresu pomocy społecznej, w tym pomocy rodzinom i osobom w trudnej sytuacji życiowej oraz wyrównywania szans tych rodzin i osób:</w:t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476A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</w:t>
      </w:r>
      <w:r w:rsidRPr="00476A39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2.000 zł</w:t>
      </w:r>
    </w:p>
    <w:p w:rsidR="00F327AA" w:rsidRPr="00476A39" w:rsidRDefault="00F327AA" w:rsidP="000807E9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6A39"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budowanie/rozwijanie systemu wsparcia i edukacji dla rodzin zagrożonych uzależnieniami </w:t>
      </w:r>
      <w:r w:rsid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76A39"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przemocą lub działania profilaktyczne i edukacyjne dotyczące przemocy w szczególności dla rodzin zagrożonych kryzysem.</w:t>
      </w:r>
    </w:p>
    <w:p w:rsidR="00F327AA" w:rsidRPr="00476A39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476A39"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476A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2.000 zł</w:t>
      </w:r>
    </w:p>
    <w:p w:rsidR="00F327AA" w:rsidRPr="00476A39" w:rsidRDefault="00476A39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2014 – 2015</w:t>
      </w:r>
      <w:r w:rsidR="00F327AA" w:rsidRPr="00476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podobnych zadań nie przekazano środków finansowych z budżetu powiatu. </w:t>
      </w:r>
    </w:p>
    <w:p w:rsidR="00F327AA" w:rsidRPr="00F76C78" w:rsidRDefault="00F327AA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F76C78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8.  Z zakresu działalności na rzecz osób niepełnosprawnych:</w:t>
      </w:r>
      <w:r w:rsidRPr="00F76C78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Pr="00F76C78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Pr="00F76C78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           </w:t>
      </w:r>
      <w:r w:rsidR="00F76C78" w:rsidRPr="00F76C78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do 20</w:t>
      </w:r>
      <w:r w:rsidRPr="00F76C78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.000 zł</w:t>
      </w:r>
    </w:p>
    <w:p w:rsidR="00F76C78" w:rsidRPr="00F76C78" w:rsidRDefault="00F327AA" w:rsidP="000807E9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6C78"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inicjatyw podejmowanych na rzecz ograniczenia skutków niepełnosprawności oraz zapobiegania wykluczeniu społecznemu.</w:t>
      </w:r>
    </w:p>
    <w:p w:rsidR="00F327AA" w:rsidRPr="00F76C78" w:rsidRDefault="00F327AA" w:rsidP="000807E9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przeznaczonych na realizację zadania</w:t>
      </w:r>
      <w:r w:rsidR="00F76C78"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2016</w:t>
      </w: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 w:rsidR="00F76C78" w:rsidRPr="00F76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19</w:t>
      </w:r>
      <w:r w:rsidRPr="00F76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.000 zł</w:t>
      </w:r>
    </w:p>
    <w:p w:rsidR="00F76C78" w:rsidRPr="00F76C78" w:rsidRDefault="00F327AA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6C78"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działań związanych z prezentacją dorobku, twórczości i talentów niepełnosprawnych mieszkańców Powiatu Wągrowieckiego. </w:t>
      </w:r>
    </w:p>
    <w:p w:rsidR="00F327AA" w:rsidRPr="00F76C78" w:rsidRDefault="00F327AA" w:rsidP="000807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przeznaczonych na realizację zadania w 2</w:t>
      </w:r>
      <w:r w:rsidR="00F76C78"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>016</w:t>
      </w: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F76C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F76C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1.000 zł</w:t>
      </w:r>
    </w:p>
    <w:p w:rsidR="00F327AA" w:rsidRPr="00320B23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2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przekazanych z budżetu powiatu na r</w:t>
      </w:r>
      <w:r w:rsidR="00320B23" w:rsidRPr="00320B23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ealizację podobnych zadań w 2014</w:t>
      </w:r>
      <w:r w:rsidRPr="00320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wynosiła </w:t>
      </w:r>
      <w:r w:rsidR="00320B23" w:rsidRPr="00320B23">
        <w:rPr>
          <w:rFonts w:ascii="Times New Roman" w:eastAsia="Times New Roman" w:hAnsi="Times New Roman" w:cs="Times New Roman"/>
          <w:sz w:val="24"/>
          <w:szCs w:val="24"/>
          <w:lang w:eastAsia="pl-PL"/>
        </w:rPr>
        <w:t>4.074 zł (konkurs ofert), natomiast w 2015r. – 8.000 zł (konkursy ofert).</w:t>
      </w:r>
    </w:p>
    <w:p w:rsidR="00F327AA" w:rsidRPr="00136A36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136A36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9. Z zakresu działalności na rzecz osób w wieku emerytalnym:                                             </w:t>
      </w:r>
      <w:r w:rsidR="00136A36" w:rsidRPr="00136A36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do 14</w:t>
      </w:r>
      <w:r w:rsidRPr="00136A36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.000 zł</w:t>
      </w:r>
    </w:p>
    <w:p w:rsidR="00136A36" w:rsidRPr="00136A36" w:rsidRDefault="00F327AA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A36"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inicjowanie/wspieranie działań służących propagowaniu idei integracji i solidarności międzypokoleniowej,</w:t>
      </w:r>
    </w:p>
    <w:p w:rsidR="00F327AA" w:rsidRPr="00136A36" w:rsidRDefault="00F327AA" w:rsidP="00320B2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136A36"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36A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2.000 zł</w:t>
      </w:r>
    </w:p>
    <w:p w:rsidR="00136A36" w:rsidRPr="00136A36" w:rsidRDefault="00F327AA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A36"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działań aktywizujących oraz podnoszących sprawność seniorów z terenu Powiatu Wągrowieckiego. </w:t>
      </w:r>
    </w:p>
    <w:p w:rsidR="00F327AA" w:rsidRPr="00136A36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przeznaczonych na realizację za</w:t>
      </w:r>
      <w:r w:rsidR="00136A36"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>dania w 2016</w:t>
      </w: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136A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 w:rsidR="00136A36" w:rsidRPr="00136A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12</w:t>
      </w:r>
      <w:r w:rsidRPr="00136A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.000 zł</w:t>
      </w:r>
    </w:p>
    <w:p w:rsidR="00180FF4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64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</w:t>
      </w:r>
      <w:r w:rsidR="009648C5" w:rsidRPr="009648C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2014r. wynosiła 17.000 zł (konkursy ofert), natomiast w 2015r. - 22.000 zł (w tym 20.000 zł w konkursach ofert i 2.000 zł w trybie pozakonkursowym tzw. „małe granty”).</w:t>
      </w:r>
    </w:p>
    <w:p w:rsidR="008F3A4C" w:rsidRPr="009648C5" w:rsidRDefault="008F3A4C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F327AA" w:rsidRPr="00F45F6E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</w:pPr>
      <w:r w:rsidRPr="00F45F6E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lastRenderedPageBreak/>
        <w:t>10. Z zakresu porządku i bezpieczeństwa publicznego:</w:t>
      </w:r>
      <w:r w:rsidRPr="00F45F6E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                      </w:t>
      </w:r>
      <w:r w:rsidRPr="00F45F6E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 w:rsidRPr="00F45F6E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                        </w:t>
      </w:r>
      <w:r w:rsidR="00F45F6E" w:rsidRPr="00F45F6E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do 6</w:t>
      </w:r>
      <w:r w:rsidRPr="00F45F6E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.500 zł</w:t>
      </w:r>
    </w:p>
    <w:p w:rsidR="00F45F6E" w:rsidRPr="00F45F6E" w:rsidRDefault="00F327AA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45F6E"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 koordynacja przedsięwzięć mających na celu zwiększenie świadomości społecznej                   w zakresie szeroko pojętego bezpieczeństwa (imprezy, pokazy i zawody promujące bezpieczeństwo, publikacje związane z bezpieczeństwem) oraz prowadzenie szkoleń ratowników wodnych,</w:t>
      </w:r>
    </w:p>
    <w:p w:rsidR="00F327AA" w:rsidRPr="00F45F6E" w:rsidRDefault="00F327AA" w:rsidP="000807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F45F6E"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45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4.500 zł</w:t>
      </w:r>
    </w:p>
    <w:p w:rsidR="00F45F6E" w:rsidRPr="00F45F6E" w:rsidRDefault="00F327AA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45F6E"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przedsięwzięć mających na celu niesienie pomocy w akcjach ratowniczych.</w:t>
      </w:r>
    </w:p>
    <w:p w:rsidR="00F327AA" w:rsidRPr="00F45F6E" w:rsidRDefault="00F327AA" w:rsidP="000807E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F45F6E"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F45F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F45F6E" w:rsidRPr="00F45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2</w:t>
      </w:r>
      <w:r w:rsidRPr="00F45F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.000 zł</w:t>
      </w:r>
    </w:p>
    <w:p w:rsidR="00F327AA" w:rsidRPr="00180FF4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FF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przekazanych z budżetu powiat</w:t>
      </w:r>
      <w:r w:rsidR="00180FF4" w:rsidRPr="00180FF4">
        <w:rPr>
          <w:rFonts w:ascii="Times New Roman" w:eastAsia="Times New Roman" w:hAnsi="Times New Roman" w:cs="Times New Roman"/>
          <w:sz w:val="24"/>
          <w:szCs w:val="24"/>
          <w:lang w:eastAsia="pl-PL"/>
        </w:rPr>
        <w:t>u na realizację podobnych zadań w 2014r. wynosiła 2.500 zł (konkurs ofert), natomiast w 2015r. 7.500 zł (konkurs ofert).</w:t>
      </w:r>
    </w:p>
    <w:p w:rsidR="00F327AA" w:rsidRPr="000807E9" w:rsidRDefault="00F327AA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11. Z zakresu ochrony i promocji zdrowia:              </w:t>
      </w:r>
      <w:r w:rsidRPr="000807E9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0807E9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  <w:t xml:space="preserve">                                                 </w:t>
      </w:r>
      <w:r w:rsidR="000807E9" w:rsidRPr="000807E9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14</w:t>
      </w:r>
      <w:r w:rsidRPr="000807E9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.000 zł</w:t>
      </w:r>
    </w:p>
    <w:p w:rsidR="00F327AA" w:rsidRPr="000807E9" w:rsidRDefault="00F327AA" w:rsidP="000807E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promujące zdrowy styl życia, adresowane do różnych grup odbiorców, w tym niepełnosprawnych,</w:t>
      </w:r>
    </w:p>
    <w:p w:rsidR="00F327AA" w:rsidRPr="000807E9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0807E9"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0807E9" w:rsidRPr="0008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2</w:t>
      </w:r>
      <w:r w:rsidRPr="0008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.000 zł</w:t>
      </w:r>
    </w:p>
    <w:p w:rsidR="00F327AA" w:rsidRPr="000807E9" w:rsidRDefault="00F327AA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poprawa jakości życia i aktywizacja mieszkańców powiatu, w tym niepełnosprawnych,</w:t>
      </w:r>
    </w:p>
    <w:p w:rsidR="00F327AA" w:rsidRPr="000807E9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0807E9"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08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2.000 zł</w:t>
      </w:r>
    </w:p>
    <w:p w:rsidR="00F327AA" w:rsidRPr="000807E9" w:rsidRDefault="00F327AA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na rzecz promowania idei niesienia pomocy chorym na choroby nowotworowe, w tym w fazie terminalnej (np. edukacja wolontariuszy, pomoc psychologiczna dla pacjentów i ich rodzin, akcje, kampanie, konkursy, prelekcje itp. poszerzające świadomość i wiedzę mieszkańców powiatu w zakresie wsparcia chorych i ich rodzin),</w:t>
      </w:r>
    </w:p>
    <w:p w:rsidR="00F327AA" w:rsidRPr="000807E9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0807E9"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08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5.000 zł</w:t>
      </w:r>
    </w:p>
    <w:p w:rsidR="00F327AA" w:rsidRPr="000807E9" w:rsidRDefault="00F327AA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 i koordynacja działań związanych z promocją i ochroną zdrowia adresowanych do różnych grup odbiorców (m.in. konkursy, kampanie, szkolenia, prelekcje, warsztaty, publikacje).</w:t>
      </w:r>
    </w:p>
    <w:p w:rsidR="00F327AA" w:rsidRPr="000807E9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0807E9"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0807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0807E9" w:rsidRPr="0008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5</w:t>
      </w:r>
      <w:r w:rsidRPr="0008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.000 zł</w:t>
      </w:r>
    </w:p>
    <w:p w:rsidR="00F327AA" w:rsidRPr="00180FF4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przekazanych z budżetu powiatu na realizację podobnych zadań </w:t>
      </w:r>
      <w:r w:rsidR="00180FF4" w:rsidRPr="00180FF4">
        <w:rPr>
          <w:rFonts w:ascii="Times New Roman" w:eastAsia="Times New Roman" w:hAnsi="Times New Roman" w:cs="Times New Roman"/>
          <w:sz w:val="24"/>
          <w:szCs w:val="24"/>
          <w:lang w:eastAsia="pl-PL"/>
        </w:rPr>
        <w:t>w 2014r. wynosiła 6.500 zł (konkurs ofert), natomiast w 2015r. 5.000 zł (konkurs ofert).</w:t>
      </w:r>
    </w:p>
    <w:p w:rsidR="00F327AA" w:rsidRPr="00F327AA" w:rsidRDefault="00F327AA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3"/>
          <w:lang w:eastAsia="pl-PL"/>
        </w:rPr>
      </w:pPr>
      <w:r w:rsidRPr="00F327AA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12. Z zakresu upowszechniania 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 xml:space="preserve">i ochrony praw konsumentów: </w:t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ab/>
        <w:t xml:space="preserve">            </w:t>
      </w:r>
      <w:r w:rsidRPr="00F327AA">
        <w:rPr>
          <w:rFonts w:ascii="Times New Roman" w:eastAsia="Times New Roman" w:hAnsi="Times New Roman" w:cs="Times New Roman"/>
          <w:b/>
          <w:i/>
          <w:sz w:val="24"/>
          <w:szCs w:val="23"/>
          <w:lang w:eastAsia="pl-PL"/>
        </w:rPr>
        <w:t xml:space="preserve"> </w:t>
      </w:r>
      <w:r w:rsidRPr="00F327AA">
        <w:rPr>
          <w:rFonts w:ascii="Times New Roman" w:eastAsia="Times New Roman" w:hAnsi="Times New Roman" w:cs="Times New Roman"/>
          <w:b/>
          <w:iCs/>
          <w:sz w:val="24"/>
          <w:szCs w:val="23"/>
          <w:lang w:eastAsia="pl-PL"/>
        </w:rPr>
        <w:t>do 4.000 zł</w:t>
      </w:r>
    </w:p>
    <w:p w:rsidR="00F327AA" w:rsidRPr="00F327AA" w:rsidRDefault="00F327AA" w:rsidP="000807E9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>-  upowszechnianie wiedzy konsumenckiej wśród dzieci, młodzieży i dorosłych mieszkańców powiatu.</w:t>
      </w:r>
    </w:p>
    <w:p w:rsidR="00F327AA" w:rsidRPr="00F327AA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przeznaczonych na realizację zadania w 2016r.:   </w:t>
      </w: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F327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4.000 zł</w:t>
      </w:r>
    </w:p>
    <w:p w:rsidR="00F327AA" w:rsidRPr="006A212B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12B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przekazanych z budżetu powiatu na realizację podobnych z</w:t>
      </w:r>
      <w:r w:rsidR="006A212B" w:rsidRPr="006A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adań </w:t>
      </w:r>
      <w:r w:rsidRPr="006A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2014r.  </w:t>
      </w:r>
      <w:r w:rsidR="006A212B" w:rsidRPr="006A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wynosiła </w:t>
      </w:r>
      <w:r w:rsidRPr="006A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3.000 zł (konkurs </w:t>
      </w:r>
      <w:r w:rsidR="006A212B" w:rsidRPr="006A2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ofert), natomiast w 2015r. nie przekazano środków finansowych z budżetu powiatu. </w:t>
      </w:r>
    </w:p>
    <w:p w:rsidR="00F327AA" w:rsidRPr="00164FB1" w:rsidRDefault="00F327AA" w:rsidP="000807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</w:pPr>
      <w:r w:rsidRPr="00164FB1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13. Z zakresu ekologii i ochrony zwierząt oraz ochrony dziedzictwa przyrodniczego:            </w:t>
      </w:r>
      <w:r w:rsidRPr="00164FB1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4.000 zł</w:t>
      </w:r>
    </w:p>
    <w:p w:rsidR="00F327AA" w:rsidRPr="00164FB1" w:rsidRDefault="00F327AA" w:rsidP="000807E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 kursu przygotowawczego do egzaminu na kartę wędkarską,</w:t>
      </w:r>
    </w:p>
    <w:p w:rsidR="00F327AA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164FB1"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4F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2.000 zł</w:t>
      </w:r>
    </w:p>
    <w:p w:rsidR="006A212B" w:rsidRPr="00164FB1" w:rsidRDefault="006A212B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327AA" w:rsidRPr="00164FB1" w:rsidRDefault="00F327AA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</w:t>
      </w:r>
      <w:r w:rsidR="00164FB1"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pikniku ekologicznego promującego właściwe zachowania w życiu codziennym.</w:t>
      </w:r>
    </w:p>
    <w:p w:rsidR="00164FB1" w:rsidRPr="00164FB1" w:rsidRDefault="00F327AA" w:rsidP="000807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przeznaczon</w:t>
      </w:r>
      <w:r w:rsidR="00164FB1"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>ych na realizację zadania w 2016</w:t>
      </w: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r.:   </w:t>
      </w: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164F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4FB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2.000 zł</w:t>
      </w:r>
    </w:p>
    <w:p w:rsidR="00F327AA" w:rsidRPr="008F3A4C" w:rsidRDefault="006A212B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327AA" w:rsidRPr="008F3A4C">
        <w:rPr>
          <w:rFonts w:ascii="Times New Roman" w:eastAsia="Times New Roman" w:hAnsi="Times New Roman" w:cs="Times New Roman"/>
          <w:sz w:val="24"/>
          <w:szCs w:val="24"/>
          <w:lang w:eastAsia="pl-PL"/>
        </w:rPr>
        <w:t>2014r. wysokość środków przekazanych z budżetu powiatu na realizację podobnych zadań wynosiła 3.000 zł</w:t>
      </w:r>
      <w:r w:rsidR="008F3A4C" w:rsidRPr="008F3A4C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w 2015r</w:t>
      </w:r>
      <w:r w:rsidR="008F3A4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8F3A4C"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podobnych zadań nie przekazano środków finansowych </w:t>
      </w:r>
      <w:r w:rsidR="008F3A4C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8F3A4C"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 powiatu. </w:t>
      </w:r>
    </w:p>
    <w:p w:rsidR="00F327AA" w:rsidRPr="00F327AA" w:rsidRDefault="00F327AA" w:rsidP="000807E9">
      <w:pPr>
        <w:spacing w:after="0" w:line="36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</w:pP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 xml:space="preserve">14. Z zakresu działań na rzecz integracji europejskiej oraz rozwijania kontaktów i współpracy między społeczeństwami: </w:t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</w:r>
      <w:r w:rsidRPr="00F327AA">
        <w:rPr>
          <w:rFonts w:ascii="Times New Roman" w:eastAsia="Times New Roman" w:hAnsi="Times New Roman" w:cs="Times New Roman"/>
          <w:b/>
          <w:i/>
          <w:sz w:val="23"/>
          <w:szCs w:val="24"/>
          <w:lang w:eastAsia="pl-PL"/>
        </w:rPr>
        <w:tab/>
        <w:t xml:space="preserve">              </w:t>
      </w:r>
      <w:r w:rsidRPr="00F327AA">
        <w:rPr>
          <w:rFonts w:ascii="Times New Roman" w:eastAsia="Times New Roman" w:hAnsi="Times New Roman" w:cs="Times New Roman"/>
          <w:b/>
          <w:iCs/>
          <w:sz w:val="23"/>
          <w:szCs w:val="24"/>
          <w:lang w:eastAsia="pl-PL"/>
        </w:rPr>
        <w:t>do 1.500 zł</w:t>
      </w:r>
    </w:p>
    <w:p w:rsidR="00F327AA" w:rsidRPr="00F327AA" w:rsidRDefault="00F327AA" w:rsidP="000807E9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organizacja przedsięwzięcia propagującego kontakty polsko – niemiecko – czeskie w oparciu </w:t>
      </w:r>
      <w:r w:rsidR="002E1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partnerów zagranicznych Powiatu Wągrowieckiego tj. Powiat Luneburg oraz Stowarzyszenie Gmin Sedlczany. </w:t>
      </w:r>
    </w:p>
    <w:p w:rsidR="008F3A4C" w:rsidRPr="008F3A4C" w:rsidRDefault="00F327AA" w:rsidP="008F3A4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przeznaczonych na realizację zadania w 2016r.:   </w:t>
      </w: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F327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1.500 zł</w:t>
      </w:r>
    </w:p>
    <w:p w:rsidR="00F327AA" w:rsidRPr="00F327AA" w:rsidRDefault="00F327AA" w:rsidP="00080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2014 - 2015 na realizację podobnych zadań nie przekazano środków finansowych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F32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 powiatu. </w:t>
      </w:r>
    </w:p>
    <w:p w:rsidR="008F3A4C" w:rsidRPr="008F3A4C" w:rsidRDefault="008F3A4C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4"/>
          <w:szCs w:val="24"/>
          <w:lang w:eastAsia="pl-PL"/>
        </w:rPr>
      </w:pP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Planowana wysokość środków finansowych określona w „Programie Współpracy Powiatu Wągrowieckiego z organizacjami pozarządowymi oraz innymi podmiotami prowadzącymi działal</w:t>
      </w:r>
      <w:r w:rsidR="008F3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ność pożytku publicznego </w:t>
      </w:r>
      <w:r w:rsidR="00DE601A" w:rsidRPr="00DE60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2016</w:t>
      </w:r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rok” z przeznaczeniem na tr</w:t>
      </w:r>
      <w:r w:rsidR="00DE601A" w:rsidRPr="00DE60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yb konkursowy wynosi 120.000 zł</w:t>
      </w:r>
    </w:p>
    <w:p w:rsidR="00C86222" w:rsidRPr="00C8622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zadania w danym zakresie może zostać wyłoniona jedna lub więcej ofert.</w:t>
      </w:r>
    </w:p>
    <w:p w:rsidR="00C86222" w:rsidRPr="00C8622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przydzielonych na dane zadanie może zostać podzielona pomiędzy kilku oferentów.</w:t>
      </w:r>
    </w:p>
    <w:p w:rsidR="00C86222" w:rsidRPr="008F3A4C" w:rsidRDefault="00C86222" w:rsidP="00C86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10"/>
          <w:lang w:eastAsia="pl-PL"/>
        </w:rPr>
      </w:pP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III</w:t>
      </w:r>
      <w:r w:rsidRPr="00C86222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  <w:r w:rsidRPr="00C8622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 Zasady przyznawania dotacji</w:t>
      </w:r>
      <w:r w:rsidRPr="00C86222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Konkurs adresowany jest do organizacji pozarządowych oraz innych podmiotów wymienionych w punkcie I, prowadzących działalność statutową w sferach objętych konkursem. Ponadto adresaci konkursu powinni prowadzić, odpowiednio do terytorialnego zakresu działania organów powiatu wągrowieckiego, działalność pożytku publicznego w zakresie odpowiadającym zadaniom tych organów.  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Zlecenie realizacji zadania publicznego odbywa się w formie wspierania. 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dofinansowania nie może stanowić więcej niż </w:t>
      </w:r>
      <w:r w:rsidR="003C515B" w:rsidRPr="003C5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</w:t>
      </w:r>
      <w:r w:rsidR="00D97B59" w:rsidRPr="003C5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62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całkowitych realizacji zadania. Oferent biorący udział w konkursie jest zobowiązany zapewnić minimum </w:t>
      </w:r>
      <w:r w:rsidR="003C515B" w:rsidRPr="003C51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D97B59" w:rsidRPr="003C515B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 </w:t>
      </w:r>
      <w:r w:rsidRPr="00C86222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%</w:t>
      </w: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finansowych własnych, o których mowa w części IV ust.2 pkt. 2 ramowego wzoru oferty.</w:t>
      </w:r>
      <w:r w:rsidRPr="00C862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Złożenie oferty nie jest równoznaczne z przyznaniem dotacji.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Dotację przyznaje się podmiotowi, którego oferta zostanie wybrana przez Zarząd Powiatu Wągrowieckiego po zapoznaniu się z opinią Komisji Konkursowej. Decyzja Zarządu jest decyzją ostateczną i nie przysługuje od niej odwołanie. 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Wypłata dotacji nastąpi na podstawie zawartej umowy pomiędzy Zarządem Powiatu Wągrowieckiego, a podmiotem, którego oferta zostanie wybrana. Podmiot realizujący zadanie zobowiązany jest do rozliczenia się z otrzymanej dotacji po zrealizowaniu zadania na zasadach określonych w umowie. 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Wysokość przyznanej dotacji może być niższa, niż wnioskowana w ofercie. W takim przypadku oferent zobowiązany jest do dokonania korekty kosztorysu i harmonogramu zadania. 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 Powiatu może odmówić podmiotowi wyłonionemu w konkursie przyznania dotacji i podpisania umowy, gdy okaże się, iż rzeczywisty zakres realizowanego zadania znacząco odbiega od opisanego w ofercie, podmiot lub jego reprezentanci utracą zdolność do czynności prawnych, zostaną ujawnione nieznane wcześniej okoliczności podważające wiarygodność merytoryczną i finansową oferenta.</w:t>
      </w:r>
    </w:p>
    <w:p w:rsidR="00C86222" w:rsidRPr="00C86222" w:rsidRDefault="00C86222" w:rsidP="00C86222">
      <w:pPr>
        <w:numPr>
          <w:ilvl w:val="0"/>
          <w:numId w:val="15"/>
        </w:numPr>
        <w:tabs>
          <w:tab w:val="left" w:pos="3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pobierania opłat od adresatów zadania publicznego pod warunkiem, że oferent prowadzi w tym zakresie odpłatą działalność pożytku publicznego.</w:t>
      </w:r>
    </w:p>
    <w:p w:rsidR="00C86222" w:rsidRPr="00C86222" w:rsidRDefault="00C86222" w:rsidP="00C86222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9.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Zgodnie z art. 15 ust. 2d ustawy o działalności pożytku publicznego i o wolontariacie, osoby wskazane do składu komisji konkursowej przez organizacje pozarządowe lub podmioty wymienione w art. 3 ust. 3 w/w ustawy biorące udział w konkursie, podlegają wyłączeniu ze składu komisji konkursowej.</w:t>
      </w:r>
    </w:p>
    <w:p w:rsidR="00C86222" w:rsidRPr="00C86222" w:rsidRDefault="00C86222" w:rsidP="00C862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"/>
          <w:szCs w:val="20"/>
          <w:lang w:eastAsia="pl-PL"/>
        </w:rPr>
      </w:pP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IV</w:t>
      </w:r>
      <w:r w:rsidRPr="00C86222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  <w:r w:rsidRPr="00C8622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 Termin i warunki realizacji zadania</w:t>
      </w:r>
      <w:r w:rsidRPr="00C86222">
        <w:rPr>
          <w:rFonts w:ascii="Times New Roman" w:eastAsia="Times New Roman" w:hAnsi="Times New Roman" w:cs="Times New Roman"/>
          <w:sz w:val="23"/>
          <w:szCs w:val="20"/>
          <w:lang w:eastAsia="pl-PL"/>
        </w:rPr>
        <w:t>.</w:t>
      </w:r>
    </w:p>
    <w:p w:rsidR="00C86222" w:rsidRPr="00C86222" w:rsidRDefault="00C86222" w:rsidP="00C862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Realizacja zadania następuje w terminie </w:t>
      </w:r>
      <w:r w:rsidR="00CB65C9" w:rsidRPr="00CB65C9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od 01 lutego do 30 listopada 2016</w:t>
      </w: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r.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, zgodnie z terminem wskazanym w ofercie.</w:t>
      </w:r>
    </w:p>
    <w:p w:rsidR="00C86222" w:rsidRPr="00C86222" w:rsidRDefault="00C86222" w:rsidP="00C86222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2. Zadanie określone w ofercie winno być realizowane z należytą starannością, zgodnie z warunkami określonymi w ofercie oraz umowie. W przypadku przeprowadzenia imprezy należy zapewnić bezpieczeństwo uczestnikom imprezy i publiczności.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V. Termin składania ofert.</w:t>
      </w:r>
    </w:p>
    <w:p w:rsidR="00C86222" w:rsidRPr="00C8622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Podmioty, o których mowa w punkcie I ogłoszenia składają ofertę na realizację zadań publicznych (osobiście lub drogą pocztową), w terminie </w:t>
      </w:r>
      <w:r w:rsidR="00D50621" w:rsidRPr="00D50621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do dnia 07 grudnia</w:t>
      </w:r>
      <w:r w:rsidRPr="00C86222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 2015r. w Kancelarii Starostwa Powiatowego w Wągrowcu</w:t>
      </w:r>
      <w:r w:rsidRPr="00C8622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ul. Kościuszki 15. Oferty należy składać w za</w:t>
      </w:r>
      <w:r w:rsidR="00D50621" w:rsidRPr="00D50621">
        <w:rPr>
          <w:rFonts w:ascii="Times New Roman" w:eastAsia="Times New Roman" w:hAnsi="Times New Roman" w:cs="Times New Roman"/>
          <w:sz w:val="24"/>
          <w:szCs w:val="20"/>
          <w:lang w:eastAsia="pl-PL"/>
        </w:rPr>
        <w:t>mkniętej kopercie z napisem „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Otwarty konkurs ofert na realiza</w:t>
      </w:r>
      <w:r w:rsidR="00D50621" w:rsidRPr="00D50621">
        <w:rPr>
          <w:rFonts w:ascii="Times New Roman" w:eastAsia="Times New Roman" w:hAnsi="Times New Roman" w:cs="Times New Roman"/>
          <w:sz w:val="24"/>
          <w:szCs w:val="20"/>
          <w:lang w:eastAsia="pl-PL"/>
        </w:rPr>
        <w:t>cję zadań publicznych w 2016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r.” oraz nazwą podmiotu ubiegającego się o dotację, a także z zaznaczonym numerem zleconego zadania. W przypadku oferty złożonej osobiście decyduje data wpływu, natomiast przesłanej drogą pocztową - data stempla pocztowego. Nie będą rozpatrywane oferty przesłane drogą elektroniczną oraz faksem. Wzór prawidłowego opisu koperty dostępny jest na stronie internetowej powiatu oraz w Biuletynie Informacji Publicznej.</w:t>
      </w:r>
    </w:p>
    <w:p w:rsidR="00C86222" w:rsidRPr="00C8622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należy składać w formie pisemnej na drukach zgodnych z załącznikiem </w:t>
      </w:r>
      <w:r w:rsidR="00D97B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1 rozporządzenia Ministra Pracy i Polityki Społecznej z dnia 15 grudnia 2010 r. w sprawie wzoru oferty i ramowego wzoru umowy dotyczących realizacji zadania publicznego oraz wzoru </w:t>
      </w:r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sprawozdania z wykonania tego zadania /Dz. U. z 2011r. Nr 6, poz. 25/. Wzór oferty, sprawozdania oraz umowy o wykonanie zadania publicznego dostępny jest na stronie internetowej powiatu </w:t>
      </w:r>
      <w:hyperlink r:id="rId8" w:history="1">
        <w:r w:rsidRPr="00D50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www.wagrowiec.pl</w:t>
        </w:r>
      </w:hyperlink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 Biuletynie Informacji Publicznej </w:t>
      </w:r>
      <w:hyperlink r:id="rId9" w:history="1">
        <w:r w:rsidRPr="00D506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www.bip.wagrowiec.pl</w:t>
        </w:r>
      </w:hyperlink>
      <w:r w:rsidRPr="00C862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86222" w:rsidRPr="00C86222" w:rsidRDefault="00C86222" w:rsidP="00C86222">
      <w:pPr>
        <w:numPr>
          <w:ilvl w:val="0"/>
          <w:numId w:val="16"/>
        </w:numPr>
        <w:tabs>
          <w:tab w:val="num" w:pos="180"/>
          <w:tab w:val="left" w:pos="567"/>
        </w:tabs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Do oferty należy dołączyć:</w:t>
      </w:r>
    </w:p>
    <w:p w:rsidR="00C86222" w:rsidRPr="00C86222" w:rsidRDefault="00C86222" w:rsidP="00C86222">
      <w:pPr>
        <w:tabs>
          <w:tab w:val="left" w:pos="54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a)  aktualny odpis z rejestru (dotyczy podmiotów zarejestrowanych w Krajowym Rejestrze Sądowym) lub odpowiednio wyciąg z ewidencji lub inne dokumenty potwierdzające status prawny oferenta i umocowanie osób go reprezentujących,</w:t>
      </w:r>
    </w:p>
    <w:p w:rsidR="00C86222" w:rsidRPr="00C86222" w:rsidRDefault="00C86222" w:rsidP="00C86222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b)  w przypadku wyboru innego sposobu reprezentacji podmiotów składających ofertę wspólną niż wynikający z Krajowego Rejestru Sądowego lub innego właściwego rejestru - dokument potwierdzający upoważnienie do działania w imieniu oferenta (-ów),</w:t>
      </w:r>
    </w:p>
    <w:p w:rsidR="00C86222" w:rsidRPr="00C86222" w:rsidRDefault="00C86222" w:rsidP="00C86222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c) 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sprawozdanie merytoryczne za rok 2014 (w przypadku krótszej działalności - za okres tej działalności),</w:t>
      </w:r>
    </w:p>
    <w:p w:rsidR="00C86222" w:rsidRPr="00C86222" w:rsidRDefault="00C86222" w:rsidP="00C86222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d) 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wyciąg ze statutu zawierający cele statutowe i sposób ich realizacji,</w:t>
      </w:r>
    </w:p>
    <w:p w:rsidR="00C86222" w:rsidRPr="00C86222" w:rsidRDefault="00C86222" w:rsidP="00C8622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e) </w:t>
      </w:r>
      <w:r w:rsidRPr="00C8622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oświadczenie oferenta o nie posiadaniu przez niego zobowiązań publiczno - prawnych wobec budżetu państwa, jednostek samorządu terytorialnego oraz innych źródeł o charakterze publicznym (wzór oświadczenia do pobrania ze strony internetowej powiatu i z Biuletynu Informacji Publicznej),</w:t>
      </w:r>
    </w:p>
    <w:p w:rsidR="00C86222" w:rsidRPr="00C86222" w:rsidRDefault="00C86222" w:rsidP="00C86222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f)  w przypadku oddziału terenowego organizacji składającej ofertę oraz w przypadku gdy w dokumencie stanowiącym o podstawie działalności nie ma informacji o osobach upoważnionych do reprezentowania podmiotu należy dołączyć do oferty pełnomocnictwo zarządu głównego dla przedstawicieli ww. oddziału (liczba osób zgodna ze wskazaniem zawartym w KRS) do składania w imieniu tej organizacji oświadczeń woli w zakresie nabywania praw i zaciągania zobowiązań finansowych oraz dysponowania środkami przeznaczonymi na realizację zadania (w tym rozliczenia uzyskanej dotacji), o którego dofinansowanie stara się jednostka organizacyjna,</w:t>
      </w:r>
    </w:p>
    <w:p w:rsidR="00C86222" w:rsidRPr="00C86222" w:rsidRDefault="00C86222" w:rsidP="00C86222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g) w przypadku spółek akcyjnych, spółek z ograniczoną odpowiedzialnością i klubów sportowych będących spółkami działającymi na podstawie przepisów ustawy z dnia 25 czerwca 2010r. o sporcie (Dz. U. z 2014r., poz. 715 z późn. zm.) – oświadczenie, że nie działają w celu osiągnięcia zysku oraz przeznaczają całość dochodu na realizację celów statutowych oraz nie przeznaczają zysku do podziału między swoich udziałowców, akcjonariuszy i pracowników (wzór oświadczenia do pobrania ze strony internetowej powiatu i z Biuletynu Informacji Publicznej).</w:t>
      </w:r>
    </w:p>
    <w:p w:rsidR="00C86222" w:rsidRPr="00C8622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Oferty zgłoszone do konkursu wraz z załączoną do nich dokumentacją pozostają w aktach Starostwa Powiatowego w Wągrowcu. </w:t>
      </w:r>
    </w:p>
    <w:p w:rsidR="00C86222" w:rsidRPr="00C8622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Wszystkie dokumenty powinny być złożone w oryginałach. W przypadku gdy wymienione załączniki składane są w formie kserokopii </w:t>
      </w:r>
      <w:r w:rsidRPr="00C86222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każda strona załącznika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powinna zawierać:</w:t>
      </w:r>
    </w:p>
    <w:p w:rsidR="00C86222" w:rsidRPr="00C86222" w:rsidRDefault="00C86222" w:rsidP="00C8622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a) potwierdzenie formułą „za zgodność z oryginałem”,</w:t>
      </w:r>
    </w:p>
    <w:p w:rsidR="00C86222" w:rsidRPr="00C86222" w:rsidRDefault="00C86222" w:rsidP="00C86222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b) datę potwierdzenia zgodności z oryginałem,</w:t>
      </w:r>
    </w:p>
    <w:p w:rsidR="000D207C" w:rsidRDefault="00C86222" w:rsidP="000D207C">
      <w:pPr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c) podpis osoby/osób upoważnionej/-ych do reprezentowan</w:t>
      </w:r>
      <w:r w:rsidR="000D207C">
        <w:rPr>
          <w:rFonts w:ascii="Times New Roman" w:eastAsia="Times New Roman" w:hAnsi="Times New Roman" w:cs="Times New Roman"/>
          <w:sz w:val="24"/>
          <w:szCs w:val="20"/>
          <w:lang w:eastAsia="pl-PL"/>
        </w:rPr>
        <w:t>ia oferenta zgodnie ze statutem</w:t>
      </w:r>
    </w:p>
    <w:p w:rsidR="00C86222" w:rsidRPr="00C86222" w:rsidRDefault="000D207C" w:rsidP="000D207C">
      <w:pPr>
        <w:spacing w:after="0" w:line="36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  <w:r w:rsidR="00C86222"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(z pieczątką lub wpisaną funkcją).</w:t>
      </w:r>
    </w:p>
    <w:p w:rsidR="00C86222" w:rsidRPr="00C86222" w:rsidRDefault="00C86222" w:rsidP="00C8622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osób nie dysponujących pieczątkami imiennymi, winny podpisywać się one pełnym imieniem i nazwiskiem z zaznaczeniem pełnionej funkcji.</w:t>
      </w:r>
    </w:p>
    <w:p w:rsidR="00C86222" w:rsidRPr="00C8622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Podmioty, które składają kilka ofert w konkursie powinny złożyć każdą ofertę w odrębnej kopercie. W takim przypadku każdy z podmiotów składa tylko jeden komplet powyższych załączników bez względu na ilość składanych ofert.</w:t>
      </w:r>
    </w:p>
    <w:p w:rsidR="00C86222" w:rsidRPr="00C8622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złożenia oferty wspólnej przez dwie lub więcej organizacje pozarządowe lub podmioty wymienione w punkcie I ogłoszenia, każdy z nich powinien złożyć wszystkie załączniki wymienione w punkcie V ust. 3 ogłoszenia, jak również załączyć:</w:t>
      </w:r>
    </w:p>
    <w:p w:rsidR="00C86222" w:rsidRPr="00C86222" w:rsidRDefault="00C86222" w:rsidP="00C8622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działań w ramach realizacji zadania publicznego, które będą wykonywać poszczególne organizacje lub podmioty,</w:t>
      </w:r>
      <w:r w:rsidRPr="00C8622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</w:p>
    <w:p w:rsidR="00C86222" w:rsidRPr="00C86222" w:rsidRDefault="00C86222" w:rsidP="00C8622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sposób reprezentacji organizacji lub podmiotów wobec organu administracji publicznej,</w:t>
      </w:r>
    </w:p>
    <w:p w:rsidR="00C86222" w:rsidRPr="00C86222" w:rsidRDefault="00C86222" w:rsidP="00C86222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zawartą między organizacjami lub podmiotami, określającą zakres ich świadczeń składających się na realizację zadania publicznego.</w:t>
      </w:r>
    </w:p>
    <w:p w:rsidR="00C86222" w:rsidRPr="00C86222" w:rsidRDefault="00C86222" w:rsidP="00C86222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Dopuszcza się możliwość uzupełnienia następujących braków formalnych oferty:</w:t>
      </w:r>
    </w:p>
    <w:p w:rsidR="00C86222" w:rsidRPr="00C86222" w:rsidRDefault="00C86222" w:rsidP="00C86222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dostarczenie brakujących załączników do oferty,</w:t>
      </w:r>
    </w:p>
    <w:p w:rsidR="00C86222" w:rsidRPr="00C86222" w:rsidRDefault="00C86222" w:rsidP="00C86222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poświadczenie kserokopii dokumentów „za zgodność z oryginałem”</w:t>
      </w:r>
    </w:p>
    <w:p w:rsidR="00C86222" w:rsidRPr="00C86222" w:rsidRDefault="00C86222" w:rsidP="00C86222">
      <w:pPr>
        <w:numPr>
          <w:ilvl w:val="0"/>
          <w:numId w:val="18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uzupełnienie dokumentów o brakujące podpisy, pieczątki,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 dokonaniu otwarcia ofert, w terminie </w:t>
      </w:r>
      <w:r w:rsidRPr="00C8622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 następujących po dniu zamieszczenia informacji o brakach formalnych</w:t>
      </w:r>
      <w:r w:rsidRPr="00C8622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w Biuletynie Informacji Publicznej, na stronie internetowej powiatu oraz na tablicy ogłoszeń Starostwa Powiatowego w Wągrowcu. Nieuzupełnienie braków w wyznaczonym terminie powoduje odrzucenie oferty z przyczyn formalnych.</w:t>
      </w:r>
    </w:p>
    <w:p w:rsidR="00C86222" w:rsidRPr="00C86222" w:rsidRDefault="00C86222" w:rsidP="00C86222">
      <w:pPr>
        <w:spacing w:after="0" w:line="360" w:lineRule="auto"/>
        <w:ind w:right="-262"/>
        <w:jc w:val="both"/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VI. Tryb i kryteria stosowane przy dokonywaniu wyboru ofert oraz termin dokonania wyboru ofert.</w:t>
      </w:r>
    </w:p>
    <w:p w:rsidR="00C86222" w:rsidRPr="00C86222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Oceny formalnej i merytorycznej ofert dokona Komisja Konkursowa powołana uchwałą Zarządu Powiatu Wągrowieckiego, która przedłoży Zarządowi propozycje ofert, na które zaproponuje udzielenie dotacji. </w:t>
      </w:r>
    </w:p>
    <w:p w:rsidR="00C86222" w:rsidRPr="00C86222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Rozpatrzenie ofert nastąpi w oparciu o art. 15 ustawy o działalności pożytku publicznego i o wolontariacie oraz następujących kryteriów: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możliwość realizacji zadania przez oferenta, 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kalkulacja kosztów realizacji zadania, w tym w odniesieniu do jego zakresu rzeczowego,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jakość wykonania zadania i kwalifikacje osób, przy udziale których realizowane będzie zadanie,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planowany udział środków finansowych własnych lub środków pochodzących z innych źródeł na realizację zadania publicznego,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planowany wkład rzeczowy, osobowy, w tym świadczenia wolontariuszy i praca społeczna członków,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analiza i ocena realizacji zleconych zadań publicznych w latach poprzednich, z uwzględnieniem rzetelności i terminowości oraz sposobu rozliczenia otrzymanych na ten cel środków,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ocena korzyści wynikających z realizacji zadania, w tym liczba odbiorców projektu, zgodności oferty z priorytetami i zadaniami powiatu,</w:t>
      </w:r>
    </w:p>
    <w:p w:rsidR="00C86222" w:rsidRPr="00C86222" w:rsidRDefault="00C86222" w:rsidP="00C8622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dostępność dla mieszkańców powiatu wągrowieckiego.</w:t>
      </w:r>
    </w:p>
    <w:p w:rsidR="00D50621" w:rsidRPr="00D50621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Wyboru ofert oraz wysokość dotacji na realizację zadania publicznego dokona Zarząd Powiatu najpóźniej do dnia </w:t>
      </w:r>
      <w:r w:rsidR="00D50621" w:rsidRPr="00D5062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15 stycznia 2015r. </w:t>
      </w:r>
      <w:r w:rsidRPr="00C8622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</w:p>
    <w:p w:rsidR="00C86222" w:rsidRPr="00C86222" w:rsidRDefault="00C86222" w:rsidP="00C86222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Wyniki konkursu zostaną ogłoszone niezwłocznie po dokonaniu wyboru ofert przez Zarząd Powiatu. Informacja o rozstrzygnięciu zostanie wywieszona na tablicy ogłoszeń w Starostwie Powiatowym w Wągrowcu oraz zamieszczona w Biuletynie Informacji Publicznej i na stronie internetowej powiatu. Ponadto oferenci biorący udział w konkursie zostaną powiadomieni pisemnie o przyznaniu bądź nieprzyznaniu dotacji.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6"/>
          <w:szCs w:val="10"/>
          <w:lang w:eastAsia="pl-PL"/>
        </w:rPr>
      </w:pP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b/>
          <w:bCs/>
          <w:sz w:val="23"/>
          <w:szCs w:val="20"/>
          <w:lang w:eastAsia="pl-PL"/>
        </w:rPr>
        <w:t>VII. Informacje dodatkowe.</w:t>
      </w:r>
    </w:p>
    <w:p w:rsidR="00C86222" w:rsidRPr="00C86222" w:rsidRDefault="00C86222" w:rsidP="00C862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>Informacje dotyczące otwartego konkursu ofert można uzyskać osobiście w Starostwie Powiatowym w Wągrowcu, ul. Kościuszki 15, pok. nr 15 (p. Karolina Gotowa) lub telefonicznie pod nr tel. (67) 26 80 558.</w:t>
      </w:r>
    </w:p>
    <w:p w:rsidR="00C86222" w:rsidRPr="00C8622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Ponadto informacje w sprawie konkursu są dostępne na stronie internetowej powiatu </w:t>
      </w:r>
      <w:hyperlink r:id="rId10" w:history="1">
        <w:r w:rsidRPr="00C86222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www.wagrowiec.pl</w:t>
        </w:r>
      </w:hyperlink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w Biuletynie Informacji Publicznej </w:t>
      </w:r>
      <w:hyperlink r:id="rId11" w:history="1">
        <w:r w:rsidRPr="00C86222">
          <w:rPr>
            <w:rFonts w:ascii="Times New Roman" w:eastAsia="Times New Roman" w:hAnsi="Times New Roman" w:cs="Times New Roman"/>
            <w:b/>
            <w:bCs/>
            <w:sz w:val="23"/>
            <w:szCs w:val="23"/>
            <w:u w:val="single"/>
            <w:lang w:eastAsia="pl-PL"/>
          </w:rPr>
          <w:t>www.bip.wagrowiec.pl</w:t>
        </w:r>
      </w:hyperlink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86222" w:rsidRPr="00C8622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6222" w:rsidRDefault="00C86222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F0301" w:rsidRPr="00C86222" w:rsidRDefault="006F0301" w:rsidP="00C8622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6222" w:rsidRPr="00C86222" w:rsidRDefault="00C86222" w:rsidP="00C862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C86222" w:rsidRPr="00C86222" w:rsidRDefault="00C86222" w:rsidP="00C862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86222" w:rsidRPr="00C86222" w:rsidRDefault="00C86222" w:rsidP="00C8622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C86222" w:rsidRPr="00C86222" w:rsidRDefault="00C86222" w:rsidP="00C8622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C8622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/ Tomasz Kranc /</w:t>
      </w: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86222" w:rsidRPr="00C86222" w:rsidRDefault="00C86222" w:rsidP="002347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57661" w:rsidRPr="00C86222" w:rsidRDefault="00C57661">
      <w:pPr>
        <w:rPr>
          <w:color w:val="FF0000"/>
        </w:rPr>
      </w:pPr>
    </w:p>
    <w:sectPr w:rsidR="00C57661" w:rsidRPr="00C86222" w:rsidSect="008F3A4C">
      <w:footerReference w:type="default" r:id="rId12"/>
      <w:pgSz w:w="11906" w:h="16838" w:code="9"/>
      <w:pgMar w:top="851" w:right="1134" w:bottom="851" w:left="1134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61A" w:rsidRDefault="00A9461A" w:rsidP="0000365E">
      <w:pPr>
        <w:spacing w:after="0" w:line="240" w:lineRule="auto"/>
      </w:pPr>
      <w:r>
        <w:separator/>
      </w:r>
    </w:p>
  </w:endnote>
  <w:endnote w:type="continuationSeparator" w:id="0">
    <w:p w:rsidR="00A9461A" w:rsidRDefault="00A9461A" w:rsidP="0000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039336"/>
      <w:docPartObj>
        <w:docPartGallery w:val="Page Numbers (Bottom of Page)"/>
        <w:docPartUnique/>
      </w:docPartObj>
    </w:sdtPr>
    <w:sdtEndPr/>
    <w:sdtContent>
      <w:p w:rsidR="001C7446" w:rsidRDefault="001C74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DBB">
          <w:rPr>
            <w:noProof/>
          </w:rPr>
          <w:t>9</w:t>
        </w:r>
        <w:r>
          <w:fldChar w:fldCharType="end"/>
        </w:r>
      </w:p>
    </w:sdtContent>
  </w:sdt>
  <w:p w:rsidR="0013728E" w:rsidRDefault="00A94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61A" w:rsidRDefault="00A9461A" w:rsidP="0000365E">
      <w:pPr>
        <w:spacing w:after="0" w:line="240" w:lineRule="auto"/>
      </w:pPr>
      <w:r>
        <w:separator/>
      </w:r>
    </w:p>
  </w:footnote>
  <w:footnote w:type="continuationSeparator" w:id="0">
    <w:p w:rsidR="00A9461A" w:rsidRDefault="00A9461A" w:rsidP="0000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60FE"/>
    <w:multiLevelType w:val="hybridMultilevel"/>
    <w:tmpl w:val="CB4232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760AB"/>
    <w:multiLevelType w:val="hybridMultilevel"/>
    <w:tmpl w:val="A6965A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13F65"/>
    <w:multiLevelType w:val="hybridMultilevel"/>
    <w:tmpl w:val="6F5EC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348CF"/>
    <w:multiLevelType w:val="hybridMultilevel"/>
    <w:tmpl w:val="D1BCB7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66730"/>
    <w:multiLevelType w:val="multilevel"/>
    <w:tmpl w:val="E9F02E38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  <w:b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0"/>
      </w:rPr>
    </w:lvl>
  </w:abstractNum>
  <w:abstractNum w:abstractNumId="5" w15:restartNumberingAfterBreak="0">
    <w:nsid w:val="3D774FAD"/>
    <w:multiLevelType w:val="hybridMultilevel"/>
    <w:tmpl w:val="017C6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60B37"/>
    <w:multiLevelType w:val="hybridMultilevel"/>
    <w:tmpl w:val="BEAC78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4E63FC"/>
    <w:multiLevelType w:val="hybridMultilevel"/>
    <w:tmpl w:val="00763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0460B"/>
    <w:multiLevelType w:val="hybridMultilevel"/>
    <w:tmpl w:val="EA30F184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A52E2"/>
    <w:multiLevelType w:val="hybridMultilevel"/>
    <w:tmpl w:val="B394DC6C"/>
    <w:lvl w:ilvl="0" w:tplc="9BCA01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4F0ED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86109"/>
    <w:multiLevelType w:val="hybridMultilevel"/>
    <w:tmpl w:val="531A6134"/>
    <w:lvl w:ilvl="0" w:tplc="6BEA5006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96A0A"/>
    <w:multiLevelType w:val="multilevel"/>
    <w:tmpl w:val="9BB84FCA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FC609AB"/>
    <w:multiLevelType w:val="hybridMultilevel"/>
    <w:tmpl w:val="8B3CF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076CF"/>
    <w:multiLevelType w:val="hybridMultilevel"/>
    <w:tmpl w:val="2962FBE0"/>
    <w:lvl w:ilvl="0" w:tplc="CDE0B1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9B50893"/>
    <w:multiLevelType w:val="hybridMultilevel"/>
    <w:tmpl w:val="23DE4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4"/>
  </w:num>
  <w:num w:numId="12">
    <w:abstractNumId w:val="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02"/>
    <w:rsid w:val="0000365E"/>
    <w:rsid w:val="0001364C"/>
    <w:rsid w:val="00070DBA"/>
    <w:rsid w:val="00075C61"/>
    <w:rsid w:val="000807E9"/>
    <w:rsid w:val="000D207C"/>
    <w:rsid w:val="000D5002"/>
    <w:rsid w:val="000D7D47"/>
    <w:rsid w:val="001020FF"/>
    <w:rsid w:val="00107020"/>
    <w:rsid w:val="00112010"/>
    <w:rsid w:val="00115513"/>
    <w:rsid w:val="00132937"/>
    <w:rsid w:val="00136A36"/>
    <w:rsid w:val="00153F3F"/>
    <w:rsid w:val="00164FB1"/>
    <w:rsid w:val="0017213E"/>
    <w:rsid w:val="00180DBB"/>
    <w:rsid w:val="00180FF4"/>
    <w:rsid w:val="00186462"/>
    <w:rsid w:val="001B3502"/>
    <w:rsid w:val="001B54ED"/>
    <w:rsid w:val="001C4F4C"/>
    <w:rsid w:val="001C7446"/>
    <w:rsid w:val="00204865"/>
    <w:rsid w:val="00214226"/>
    <w:rsid w:val="002157F7"/>
    <w:rsid w:val="0022134A"/>
    <w:rsid w:val="002229C0"/>
    <w:rsid w:val="0023438B"/>
    <w:rsid w:val="002347EE"/>
    <w:rsid w:val="00237372"/>
    <w:rsid w:val="00243C49"/>
    <w:rsid w:val="0026395F"/>
    <w:rsid w:val="0026535D"/>
    <w:rsid w:val="002734A7"/>
    <w:rsid w:val="002940DC"/>
    <w:rsid w:val="00296B23"/>
    <w:rsid w:val="002B63C5"/>
    <w:rsid w:val="002C2449"/>
    <w:rsid w:val="002D4A1C"/>
    <w:rsid w:val="002E1C10"/>
    <w:rsid w:val="00302686"/>
    <w:rsid w:val="00320B23"/>
    <w:rsid w:val="003322C9"/>
    <w:rsid w:val="00336045"/>
    <w:rsid w:val="003860D0"/>
    <w:rsid w:val="003C3B95"/>
    <w:rsid w:val="003C46F7"/>
    <w:rsid w:val="003C515B"/>
    <w:rsid w:val="00400B4B"/>
    <w:rsid w:val="00412E42"/>
    <w:rsid w:val="00476A39"/>
    <w:rsid w:val="0049310E"/>
    <w:rsid w:val="00495925"/>
    <w:rsid w:val="004C0278"/>
    <w:rsid w:val="00515D39"/>
    <w:rsid w:val="00520338"/>
    <w:rsid w:val="00532630"/>
    <w:rsid w:val="005329EB"/>
    <w:rsid w:val="00535D26"/>
    <w:rsid w:val="005653D9"/>
    <w:rsid w:val="0056736C"/>
    <w:rsid w:val="00573196"/>
    <w:rsid w:val="00574DA4"/>
    <w:rsid w:val="005A1053"/>
    <w:rsid w:val="005B2131"/>
    <w:rsid w:val="005C637D"/>
    <w:rsid w:val="005D3CA5"/>
    <w:rsid w:val="005F728A"/>
    <w:rsid w:val="00614FC4"/>
    <w:rsid w:val="00651CCC"/>
    <w:rsid w:val="00665C5B"/>
    <w:rsid w:val="00674E77"/>
    <w:rsid w:val="00697BF2"/>
    <w:rsid w:val="006A212B"/>
    <w:rsid w:val="006F0301"/>
    <w:rsid w:val="006F0B4D"/>
    <w:rsid w:val="006F1103"/>
    <w:rsid w:val="00715F4B"/>
    <w:rsid w:val="00726072"/>
    <w:rsid w:val="007526B4"/>
    <w:rsid w:val="007B62B7"/>
    <w:rsid w:val="007D634B"/>
    <w:rsid w:val="007E220F"/>
    <w:rsid w:val="007E264A"/>
    <w:rsid w:val="007F24D8"/>
    <w:rsid w:val="008408E5"/>
    <w:rsid w:val="008E5693"/>
    <w:rsid w:val="008F3A4C"/>
    <w:rsid w:val="00925B89"/>
    <w:rsid w:val="00961CC5"/>
    <w:rsid w:val="009648C5"/>
    <w:rsid w:val="0097000E"/>
    <w:rsid w:val="009A6126"/>
    <w:rsid w:val="009D1FCB"/>
    <w:rsid w:val="009E51D0"/>
    <w:rsid w:val="00A9461A"/>
    <w:rsid w:val="00A96EAC"/>
    <w:rsid w:val="00AA2F4B"/>
    <w:rsid w:val="00AA313F"/>
    <w:rsid w:val="00AA508B"/>
    <w:rsid w:val="00AA53FC"/>
    <w:rsid w:val="00AC5EEE"/>
    <w:rsid w:val="00AC7F60"/>
    <w:rsid w:val="00AE1F9D"/>
    <w:rsid w:val="00B0207C"/>
    <w:rsid w:val="00B14CD6"/>
    <w:rsid w:val="00B1599F"/>
    <w:rsid w:val="00B70223"/>
    <w:rsid w:val="00B83589"/>
    <w:rsid w:val="00B858BE"/>
    <w:rsid w:val="00BB7F7A"/>
    <w:rsid w:val="00BF4721"/>
    <w:rsid w:val="00C36CF3"/>
    <w:rsid w:val="00C552A5"/>
    <w:rsid w:val="00C57661"/>
    <w:rsid w:val="00C84A4F"/>
    <w:rsid w:val="00C86222"/>
    <w:rsid w:val="00C954AF"/>
    <w:rsid w:val="00CB1E3B"/>
    <w:rsid w:val="00CB4A69"/>
    <w:rsid w:val="00CB65C9"/>
    <w:rsid w:val="00CD2960"/>
    <w:rsid w:val="00CF74B4"/>
    <w:rsid w:val="00D34808"/>
    <w:rsid w:val="00D50621"/>
    <w:rsid w:val="00D54B3E"/>
    <w:rsid w:val="00D56CDC"/>
    <w:rsid w:val="00D64DD7"/>
    <w:rsid w:val="00D86C4D"/>
    <w:rsid w:val="00D926D7"/>
    <w:rsid w:val="00D97B59"/>
    <w:rsid w:val="00DA75DE"/>
    <w:rsid w:val="00DB50E0"/>
    <w:rsid w:val="00DE09A5"/>
    <w:rsid w:val="00DE601A"/>
    <w:rsid w:val="00DF2B5E"/>
    <w:rsid w:val="00E05767"/>
    <w:rsid w:val="00E07DE2"/>
    <w:rsid w:val="00E143EE"/>
    <w:rsid w:val="00E22FAB"/>
    <w:rsid w:val="00E3082E"/>
    <w:rsid w:val="00E46F99"/>
    <w:rsid w:val="00E7366A"/>
    <w:rsid w:val="00E83B8E"/>
    <w:rsid w:val="00EA6D27"/>
    <w:rsid w:val="00EC3691"/>
    <w:rsid w:val="00EF5A3E"/>
    <w:rsid w:val="00F1336F"/>
    <w:rsid w:val="00F218BF"/>
    <w:rsid w:val="00F327AA"/>
    <w:rsid w:val="00F45F6E"/>
    <w:rsid w:val="00F54EC0"/>
    <w:rsid w:val="00F67966"/>
    <w:rsid w:val="00F71E6B"/>
    <w:rsid w:val="00F76C78"/>
    <w:rsid w:val="00F82DDA"/>
    <w:rsid w:val="00F9127C"/>
    <w:rsid w:val="00F923C6"/>
    <w:rsid w:val="00F970C4"/>
    <w:rsid w:val="00FA5AC9"/>
    <w:rsid w:val="00FC5C78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C9EBC-8202-4DC8-B787-B7EBC39E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35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3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65E"/>
  </w:style>
  <w:style w:type="paragraph" w:styleId="Akapitzlist">
    <w:name w:val="List Paragraph"/>
    <w:basedOn w:val="Normalny"/>
    <w:uiPriority w:val="34"/>
    <w:qFormat/>
    <w:rsid w:val="003C3B95"/>
    <w:pPr>
      <w:ind w:left="720"/>
      <w:contextualSpacing/>
    </w:pPr>
  </w:style>
  <w:style w:type="table" w:styleId="Tabela-Siatka">
    <w:name w:val="Table Grid"/>
    <w:basedOn w:val="Standardowy"/>
    <w:uiPriority w:val="59"/>
    <w:rsid w:val="005F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rowiec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wagrowiec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gr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wagrowiec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581A-E7B5-4E7F-8C41-F96A0937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3358</Words>
  <Characters>20149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marsub</cp:lastModifiedBy>
  <cp:revision>31</cp:revision>
  <cp:lastPrinted>2014-11-05T10:08:00Z</cp:lastPrinted>
  <dcterms:created xsi:type="dcterms:W3CDTF">2014-11-14T07:14:00Z</dcterms:created>
  <dcterms:modified xsi:type="dcterms:W3CDTF">2015-11-13T06:42:00Z</dcterms:modified>
</cp:coreProperties>
</file>