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>powierzenie realizacji zadania publicznego – prowadzenie punk</w:t>
      </w:r>
      <w:r w:rsidR="00775197">
        <w:rPr>
          <w:rFonts w:ascii="Times New Roman" w:hAnsi="Times New Roman" w:cs="Times New Roman"/>
          <w:b/>
          <w:sz w:val="23"/>
          <w:szCs w:val="23"/>
        </w:rPr>
        <w:t xml:space="preserve">tu nieodpłatnej pomocy prawnej, </w:t>
      </w:r>
      <w:r w:rsidR="00775197" w:rsidRPr="00B84972">
        <w:rPr>
          <w:rFonts w:ascii="Times New Roman" w:hAnsi="Times New Roman" w:cs="Times New Roman"/>
          <w:b/>
          <w:sz w:val="23"/>
          <w:szCs w:val="23"/>
        </w:rPr>
        <w:t>nieodpłatnego poradnictwa obywatelskiego</w:t>
      </w:r>
      <w:r w:rsidR="00E733E1" w:rsidRPr="00B84972">
        <w:rPr>
          <w:rFonts w:ascii="Times New Roman" w:hAnsi="Times New Roman" w:cs="Times New Roman"/>
          <w:b/>
          <w:sz w:val="23"/>
          <w:szCs w:val="23"/>
        </w:rPr>
        <w:t xml:space="preserve"> oraz edukacji prawnej</w:t>
      </w:r>
      <w:r w:rsidR="00775197" w:rsidRPr="00B849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84972">
        <w:rPr>
          <w:rFonts w:ascii="Times New Roman" w:hAnsi="Times New Roman" w:cs="Times New Roman"/>
          <w:b/>
          <w:sz w:val="23"/>
          <w:szCs w:val="23"/>
        </w:rPr>
        <w:t>w 201</w:t>
      </w:r>
      <w:r w:rsidR="00775197" w:rsidRPr="00B84972">
        <w:rPr>
          <w:rFonts w:ascii="Times New Roman" w:hAnsi="Times New Roman" w:cs="Times New Roman"/>
          <w:b/>
          <w:sz w:val="23"/>
          <w:szCs w:val="23"/>
        </w:rPr>
        <w:t>9</w:t>
      </w:r>
      <w:r w:rsidRPr="00B849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86B1B">
        <w:rPr>
          <w:rFonts w:ascii="Times New Roman" w:hAnsi="Times New Roman" w:cs="Times New Roman"/>
          <w:b/>
          <w:sz w:val="23"/>
          <w:szCs w:val="23"/>
        </w:rPr>
        <w:t>roku</w:t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 ogłoszonym </w:t>
      </w:r>
      <w:r w:rsidR="00775197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br/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186B1B" w:rsidRPr="00186B1B" w:rsidRDefault="00186B1B" w:rsidP="00186B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  <w:t> 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29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icznego i o wolontariacie </w:t>
      </w:r>
      <w:r w:rsidR="00292C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Dz. U. z 201</w:t>
      </w:r>
      <w:r w:rsidR="00775197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775197">
        <w:rPr>
          <w:rFonts w:ascii="Times New Roman" w:eastAsia="Times New Roman" w:hAnsi="Times New Roman"/>
          <w:sz w:val="24"/>
          <w:szCs w:val="24"/>
          <w:lang w:eastAsia="pl-PL"/>
        </w:rPr>
        <w:t>450</w:t>
      </w:r>
      <w:r w:rsidR="00292C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212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zm.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dnia </w:t>
      </w:r>
      <w:r w:rsidR="00BA6FCB"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14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listopada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201</w:t>
      </w:r>
      <w:r w:rsidR="0077519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8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osobiście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Wydziale Spraw Obywatelskich i Zdrowia (pok. nr 15) lub 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 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</w:t>
      </w:r>
      <w:r w:rsidR="0077519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nał dokumentu do Wydziału Spraw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Obywatelskich i Zdrowia).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5E2EA0" w:rsidRDefault="00186B1B" w:rsidP="005E2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A0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Szczegółowe informacje są dostępne telefonicznie pod nr tel. </w:t>
      </w:r>
      <w:r w:rsidR="005E2EA0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(67) 2680 </w:t>
      </w:r>
      <w:r w:rsidRPr="005E2EA0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558 </w:t>
      </w:r>
      <w:proofErr w:type="spellStart"/>
      <w:r w:rsidRPr="005E2EA0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lub</w:t>
      </w:r>
      <w:proofErr w:type="spellEnd"/>
      <w:r w:rsidRPr="005E2EA0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           </w:t>
      </w:r>
      <w:r w:rsidR="00147BBA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 xml:space="preserve">                         </w:t>
      </w:r>
      <w:r w:rsidRPr="005E2EA0"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pl-PL"/>
        </w:rPr>
        <w:t>e-mailem:</w:t>
      </w:r>
      <w:hyperlink r:id="rId7" w:history="1">
        <w:r w:rsidRPr="005E2EA0">
          <w:rPr>
            <w:rStyle w:val="Hipercze"/>
            <w:rFonts w:ascii="Times New Roman" w:eastAsia="Arial Unicode MS" w:hAnsi="Times New Roman" w:cs="Times New Roman"/>
            <w:b/>
            <w:bCs/>
            <w:color w:val="auto"/>
            <w:sz w:val="24"/>
            <w:szCs w:val="24"/>
            <w:lang w:val="de-DE" w:eastAsia="pl-PL"/>
          </w:rPr>
          <w:t>oz@wagrowiec.pl</w:t>
        </w:r>
      </w:hyperlink>
    </w:p>
    <w:p w:rsidR="006141B9" w:rsidRPr="005E2EA0" w:rsidRDefault="006141B9" w:rsidP="00147B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47BBA" w:rsidRDefault="00147BBA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775197" w:rsidRPr="003E19D3" w:rsidRDefault="00775197" w:rsidP="007751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5197" w:rsidRPr="00871579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775197" w:rsidRPr="00C03277" w:rsidRDefault="00775197" w:rsidP="0077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197" w:rsidRPr="00C0327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bookmarkStart w:id="0" w:name="_GoBack"/>
      <w:bookmarkEnd w:id="0"/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775197" w:rsidRDefault="00775197" w:rsidP="00775197"/>
    <w:p w:rsidR="005E2EA0" w:rsidRDefault="005E2EA0" w:rsidP="00775197"/>
    <w:p w:rsidR="005E2EA0" w:rsidRDefault="005E2EA0" w:rsidP="00775197"/>
    <w:p w:rsidR="005E2EA0" w:rsidRDefault="005E2EA0" w:rsidP="00775197"/>
    <w:p w:rsidR="005E2EA0" w:rsidRPr="005E2EA0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t>Klauzula informacyjna o przetwarzaniu danych</w:t>
      </w:r>
      <w:bookmarkEnd w:id="1"/>
      <w:bookmarkEnd w:id="2"/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 r. </w:t>
      </w:r>
      <w:r w:rsidR="001D638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 w:rsidR="00232570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E2EA0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Default="005E2EA0" w:rsidP="005E2E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1D6388" w:rsidRPr="00EE6BEC" w:rsidRDefault="001D6388" w:rsidP="001D63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E2EA0" w:rsidRPr="005E2EA0" w:rsidRDefault="005E2EA0" w:rsidP="005E2EA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firmom, z którymi współpracujemy.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5E2EA0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2EA0" w:rsidRPr="00EE6BEC" w:rsidRDefault="005E2EA0" w:rsidP="005E2E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5E2EA0" w:rsidRDefault="005E2EA0" w:rsidP="005E2E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5E2EA0" w:rsidSect="00147BBA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0BB2"/>
    <w:multiLevelType w:val="hybridMultilevel"/>
    <w:tmpl w:val="A55EAAD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147BBA"/>
    <w:rsid w:val="00186B1B"/>
    <w:rsid w:val="001D6388"/>
    <w:rsid w:val="00232570"/>
    <w:rsid w:val="00292CC6"/>
    <w:rsid w:val="005A1732"/>
    <w:rsid w:val="005D4D10"/>
    <w:rsid w:val="005E2EA0"/>
    <w:rsid w:val="005E6FAD"/>
    <w:rsid w:val="006141B9"/>
    <w:rsid w:val="006C63D0"/>
    <w:rsid w:val="006F7975"/>
    <w:rsid w:val="00775197"/>
    <w:rsid w:val="00A137D5"/>
    <w:rsid w:val="00B84972"/>
    <w:rsid w:val="00BA6FCB"/>
    <w:rsid w:val="00DE45EB"/>
    <w:rsid w:val="00E733E1"/>
    <w:rsid w:val="00E81784"/>
    <w:rsid w:val="00ED7FEF"/>
    <w:rsid w:val="00EF2D32"/>
    <w:rsid w:val="00FA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z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16</cp:revision>
  <cp:lastPrinted>2017-10-27T10:50:00Z</cp:lastPrinted>
  <dcterms:created xsi:type="dcterms:W3CDTF">2018-10-09T08:09:00Z</dcterms:created>
  <dcterms:modified xsi:type="dcterms:W3CDTF">2018-11-09T10:07:00Z</dcterms:modified>
</cp:coreProperties>
</file>