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BA" w:rsidRPr="00812D8E" w:rsidRDefault="003318BA" w:rsidP="003318BA">
      <w:pPr>
        <w:pStyle w:val="Tytu"/>
        <w:jc w:val="left"/>
        <w:rPr>
          <w:color w:val="0070C0"/>
          <w:sz w:val="28"/>
          <w:szCs w:val="28"/>
        </w:rPr>
      </w:pPr>
    </w:p>
    <w:p w:rsidR="003318BA" w:rsidRPr="00812D8E" w:rsidRDefault="00983AFE" w:rsidP="003318BA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290796">
        <w:rPr>
          <w:sz w:val="28"/>
          <w:szCs w:val="28"/>
        </w:rPr>
        <w:t>Nr  127</w:t>
      </w:r>
      <w:r w:rsidR="003318BA" w:rsidRPr="00812D8E">
        <w:rPr>
          <w:sz w:val="28"/>
          <w:szCs w:val="28"/>
        </w:rPr>
        <w:t>/2015</w:t>
      </w:r>
    </w:p>
    <w:p w:rsidR="003318BA" w:rsidRPr="00812D8E" w:rsidRDefault="003318BA" w:rsidP="003318BA">
      <w:pPr>
        <w:pStyle w:val="Nagwek5"/>
        <w:rPr>
          <w:sz w:val="28"/>
          <w:szCs w:val="28"/>
        </w:rPr>
      </w:pPr>
      <w:r w:rsidRPr="00812D8E">
        <w:rPr>
          <w:sz w:val="28"/>
          <w:szCs w:val="28"/>
        </w:rPr>
        <w:t>Zarządu Powiatu Wągrowieckiego</w:t>
      </w:r>
    </w:p>
    <w:p w:rsidR="003318BA" w:rsidRPr="00812D8E" w:rsidRDefault="00983AFE" w:rsidP="003318B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37529">
        <w:rPr>
          <w:b/>
          <w:bCs/>
        </w:rPr>
        <w:t xml:space="preserve">28 </w:t>
      </w:r>
      <w:r w:rsidR="00B35055">
        <w:rPr>
          <w:b/>
          <w:bCs/>
        </w:rPr>
        <w:t>maja</w:t>
      </w:r>
      <w:r w:rsidR="003318BA" w:rsidRPr="00812D8E">
        <w:rPr>
          <w:b/>
          <w:bCs/>
        </w:rPr>
        <w:t xml:space="preserve"> 2015r</w:t>
      </w:r>
      <w:r w:rsidR="003318BA">
        <w:rPr>
          <w:b/>
          <w:bCs/>
        </w:rPr>
        <w:t>.</w:t>
      </w:r>
    </w:p>
    <w:p w:rsidR="003318BA" w:rsidRPr="00812D8E" w:rsidRDefault="003318BA" w:rsidP="003318BA">
      <w:pPr>
        <w:jc w:val="center"/>
        <w:rPr>
          <w:b/>
          <w:bCs/>
        </w:rPr>
      </w:pPr>
    </w:p>
    <w:p w:rsidR="003318BA" w:rsidRPr="00812D8E" w:rsidRDefault="00983AFE" w:rsidP="003318BA">
      <w:pPr>
        <w:pStyle w:val="Tekstpodstawowy3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3318BA" w:rsidRPr="00812D8E">
        <w:rPr>
          <w:b/>
          <w:bCs/>
          <w:sz w:val="22"/>
          <w:szCs w:val="22"/>
        </w:rPr>
        <w:t>zmiany Uchwały</w:t>
      </w:r>
      <w:r w:rsidR="002A5CDE">
        <w:rPr>
          <w:b/>
          <w:bCs/>
          <w:sz w:val="22"/>
          <w:szCs w:val="22"/>
        </w:rPr>
        <w:t xml:space="preserve"> w </w:t>
      </w:r>
      <w:r w:rsidR="003318BA"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3318BA" w:rsidRPr="00812D8E" w:rsidRDefault="003318BA" w:rsidP="003318BA">
      <w:pPr>
        <w:pStyle w:val="Tekstpodstawowy3"/>
        <w:spacing w:after="0"/>
        <w:jc w:val="center"/>
        <w:rPr>
          <w:b/>
          <w:bCs/>
          <w:sz w:val="22"/>
          <w:szCs w:val="22"/>
        </w:rPr>
      </w:pPr>
    </w:p>
    <w:p w:rsidR="003318BA" w:rsidRPr="00812D8E" w:rsidRDefault="003318BA" w:rsidP="003318BA">
      <w:pPr>
        <w:pStyle w:val="Tekstpodstawowy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Na podstawie art. 247 ust. 1 i</w:t>
      </w:r>
      <w:r w:rsidR="00983AFE">
        <w:rPr>
          <w:rFonts w:ascii="Times New Roman" w:hAnsi="Times New Roman"/>
          <w:sz w:val="22"/>
          <w:szCs w:val="22"/>
        </w:rPr>
        <w:t xml:space="preserve"> art. 249 ust. 1 pkt. 1 ustawy </w:t>
      </w:r>
      <w:r w:rsidRPr="00812D8E">
        <w:rPr>
          <w:rFonts w:ascii="Times New Roman" w:hAnsi="Times New Roman"/>
          <w:sz w:val="22"/>
          <w:szCs w:val="22"/>
        </w:rPr>
        <w:t>z dnia 27 sierpnia 2009r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 o finansach publicznych (Dz. U. z 2013r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885 ze zm.) i § 1 i § 2 Uchwały Rady Powiatu Wągrowieckiego Nr</w:t>
      </w:r>
      <w:r w:rsidRPr="00812D8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12D8E">
        <w:rPr>
          <w:rFonts w:ascii="Times New Roman" w:hAnsi="Times New Roman"/>
          <w:sz w:val="22"/>
          <w:szCs w:val="22"/>
        </w:rPr>
        <w:t>III/19/2014 z dnia 22 grudnia 2014r</w:t>
      </w:r>
      <w:r>
        <w:rPr>
          <w:rFonts w:ascii="Times New Roman" w:hAnsi="Times New Roman"/>
          <w:sz w:val="22"/>
          <w:szCs w:val="22"/>
        </w:rPr>
        <w:t>.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uchwały budżetowej na 2015 rok oraz Rozporządzenia Ministra Finansów z dnia 02 marca 2010r</w:t>
      </w:r>
      <w:r>
        <w:rPr>
          <w:rFonts w:ascii="Times New Roman" w:hAnsi="Times New Roman"/>
          <w:sz w:val="22"/>
          <w:szCs w:val="22"/>
        </w:rPr>
        <w:t>.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szczegółowej klasyfikacji dochodów, wydatków, przychodów i rozchodów oraz środków pochodzących ze źródeł zagranicznych (Dz. U. z 2014r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1053 ze zm.), Zarząd Powiatu Wągrowieckiego uchwala co następuje:</w:t>
      </w:r>
    </w:p>
    <w:p w:rsidR="003318BA" w:rsidRPr="00812D8E" w:rsidRDefault="003318BA" w:rsidP="003318BA">
      <w:pPr>
        <w:pStyle w:val="Tekstpodstawowy"/>
        <w:rPr>
          <w:rFonts w:ascii="Times New Roman" w:hAnsi="Times New Roman"/>
          <w:sz w:val="22"/>
          <w:szCs w:val="22"/>
        </w:rPr>
      </w:pPr>
    </w:p>
    <w:p w:rsidR="003318BA" w:rsidRPr="00812D8E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>§ 1</w:t>
      </w:r>
      <w:r w:rsidRPr="00812D8E">
        <w:rPr>
          <w:rFonts w:ascii="Times New Roman" w:hAnsi="Times New Roman"/>
        </w:rPr>
        <w:t xml:space="preserve">. </w:t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  <w:sz w:val="22"/>
          <w:szCs w:val="22"/>
        </w:rPr>
        <w:t>W Uchwale Nr 24/2015 Zarządu Powiatu Wągrowieckiego z dnia 08 stycznia 2015 roku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ustalenia dochodów i wydatków budżetu Powiatu Wągrowieckiego na 2015 rok według szczegółowości klasyfikacj</w:t>
      </w:r>
      <w:r>
        <w:rPr>
          <w:rFonts w:ascii="Times New Roman" w:hAnsi="Times New Roman"/>
          <w:sz w:val="22"/>
          <w:szCs w:val="22"/>
        </w:rPr>
        <w:t>i budżetowej, zmienionej uchwałami</w:t>
      </w:r>
      <w:r w:rsidRPr="00812D8E">
        <w:rPr>
          <w:rFonts w:ascii="Times New Roman" w:hAnsi="Times New Roman"/>
          <w:sz w:val="22"/>
          <w:szCs w:val="22"/>
        </w:rPr>
        <w:t>:</w:t>
      </w:r>
    </w:p>
    <w:p w:rsidR="003318BA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 xml:space="preserve">         </w:t>
      </w:r>
      <w:r w:rsidRPr="00812D8E">
        <w:rPr>
          <w:rFonts w:ascii="Times New Roman" w:hAnsi="Times New Roman"/>
          <w:bCs/>
          <w:sz w:val="22"/>
          <w:szCs w:val="22"/>
        </w:rPr>
        <w:t>Nr 46/2015 Zarządu Powiatu Wągrowieckiego z dnia 28 stycznia 2015r</w:t>
      </w:r>
      <w:r>
        <w:rPr>
          <w:rFonts w:ascii="Times New Roman" w:hAnsi="Times New Roman"/>
          <w:bCs/>
          <w:sz w:val="22"/>
          <w:szCs w:val="22"/>
        </w:rPr>
        <w:t>.</w:t>
      </w:r>
      <w:r w:rsidRPr="00812D8E">
        <w:rPr>
          <w:rFonts w:ascii="Times New Roman" w:hAnsi="Times New Roman"/>
          <w:bCs/>
          <w:sz w:val="22"/>
          <w:szCs w:val="22"/>
        </w:rPr>
        <w:t xml:space="preserve">, </w:t>
      </w:r>
    </w:p>
    <w:p w:rsidR="003318BA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63/2015 Zarządu Powiatu Wągrowieckiego z dnia 19 lutego 2015r.,</w:t>
      </w:r>
    </w:p>
    <w:p w:rsidR="003318BA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65/2015 Zarządu Powiatu Wągrowieckiego z dnia 25 lutego 2015r.,</w:t>
      </w:r>
    </w:p>
    <w:p w:rsidR="003318BA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78/2015 Zarządu Powiatu Wągrowieckiego z dnia 26 marca 2015r.,</w:t>
      </w:r>
    </w:p>
    <w:p w:rsidR="003318BA" w:rsidRPr="003318BA" w:rsidRDefault="003318BA" w:rsidP="003318B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3318BA">
        <w:rPr>
          <w:b w:val="0"/>
          <w:sz w:val="22"/>
          <w:szCs w:val="22"/>
        </w:rPr>
        <w:t>100/2015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</w:p>
    <w:p w:rsidR="003318BA" w:rsidRPr="00812D8E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</w:p>
    <w:p w:rsidR="003318BA" w:rsidRPr="00812D8E" w:rsidRDefault="003318BA" w:rsidP="003318B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ab/>
      </w:r>
      <w:r w:rsidRPr="00812D8E">
        <w:rPr>
          <w:rFonts w:ascii="Times New Roman" w:hAnsi="Times New Roman"/>
          <w:sz w:val="22"/>
          <w:szCs w:val="22"/>
        </w:rPr>
        <w:t xml:space="preserve">dokonuje się następujących zmian:  </w:t>
      </w:r>
    </w:p>
    <w:p w:rsidR="003318BA" w:rsidRPr="00812D8E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3318BA" w:rsidRPr="00812D8E" w:rsidRDefault="003318BA" w:rsidP="003318BA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w załączniku Nr 1 do Uchwały Nr 24/2015 Zarządu Powiatu Wągrowieckiego z dnia 08 stycznia 2015r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dotyczącym dochodów budżetu – zgodnie z załącznikiem nr 1</w:t>
      </w:r>
      <w:r>
        <w:rPr>
          <w:rFonts w:ascii="Times New Roman" w:hAnsi="Times New Roman"/>
          <w:sz w:val="22"/>
          <w:szCs w:val="22"/>
        </w:rPr>
        <w:t xml:space="preserve"> do niniejszej uchwały,</w:t>
      </w:r>
    </w:p>
    <w:p w:rsidR="003318BA" w:rsidRDefault="003318BA" w:rsidP="003318BA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w załączniku Nr 2 do Uchwały Nr 24/2015 Zarządu Powiatu Wągrowieckiego z dnia 08 stycznia 2015r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dotyczącym wydatków budżetu – zgodnie z załącznikiem nr 2 do niniejszej uchwały</w:t>
      </w:r>
      <w:r>
        <w:rPr>
          <w:rFonts w:ascii="Times New Roman" w:hAnsi="Times New Roman"/>
          <w:sz w:val="22"/>
          <w:szCs w:val="22"/>
        </w:rPr>
        <w:t>.</w:t>
      </w:r>
    </w:p>
    <w:p w:rsidR="003318BA" w:rsidRPr="00812D8E" w:rsidRDefault="003318BA" w:rsidP="003318BA">
      <w:pPr>
        <w:pStyle w:val="Tekstpodstawowy"/>
        <w:tabs>
          <w:tab w:val="left" w:pos="540"/>
        </w:tabs>
        <w:ind w:left="900"/>
        <w:rPr>
          <w:rFonts w:ascii="Times New Roman" w:hAnsi="Times New Roman"/>
          <w:sz w:val="22"/>
          <w:szCs w:val="22"/>
        </w:rPr>
      </w:pPr>
    </w:p>
    <w:p w:rsidR="003318BA" w:rsidRPr="00812D8E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 xml:space="preserve">§ 2. </w:t>
      </w:r>
      <w:r w:rsidRPr="00812D8E">
        <w:rPr>
          <w:rFonts w:ascii="Times New Roman" w:hAnsi="Times New Roman"/>
          <w:sz w:val="22"/>
          <w:szCs w:val="22"/>
        </w:rPr>
        <w:t>Wykonanie uchwały powierza się Zarządowi Powiatu.</w:t>
      </w:r>
    </w:p>
    <w:p w:rsidR="003318BA" w:rsidRPr="00DB7418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3318BA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>§ 3.</w:t>
      </w:r>
      <w:r w:rsidRPr="00812D8E">
        <w:rPr>
          <w:rFonts w:ascii="Times New Roman" w:hAnsi="Times New Roman"/>
          <w:sz w:val="22"/>
          <w:szCs w:val="22"/>
        </w:rPr>
        <w:t xml:space="preserve"> Uchwała wchodzi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życie z dniem podjęcia.</w:t>
      </w:r>
      <w:r w:rsidRPr="00812D8E">
        <w:rPr>
          <w:rFonts w:ascii="Times New Roman" w:hAnsi="Times New Roman"/>
          <w:sz w:val="22"/>
          <w:szCs w:val="22"/>
        </w:rPr>
        <w:tab/>
      </w:r>
    </w:p>
    <w:p w:rsidR="003318BA" w:rsidRPr="00812D8E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</w:p>
    <w:p w:rsidR="003318BA" w:rsidRPr="00812D8E" w:rsidRDefault="003318BA" w:rsidP="003318B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318BA" w:rsidRDefault="003318BA" w:rsidP="003318BA">
      <w:pPr>
        <w:pStyle w:val="Tekstpodstawowy"/>
        <w:tabs>
          <w:tab w:val="left" w:pos="540"/>
        </w:tabs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Starosta</w:t>
      </w:r>
    </w:p>
    <w:p w:rsidR="003318BA" w:rsidRDefault="003318BA" w:rsidP="003318BA">
      <w:pPr>
        <w:pStyle w:val="Tekstpodstawowy"/>
        <w:tabs>
          <w:tab w:val="left" w:pos="540"/>
        </w:tabs>
        <w:ind w:left="5664"/>
        <w:rPr>
          <w:rFonts w:ascii="Times New Roman" w:hAnsi="Times New Roman"/>
          <w:sz w:val="22"/>
          <w:szCs w:val="22"/>
        </w:rPr>
      </w:pPr>
    </w:p>
    <w:p w:rsidR="003318BA" w:rsidRDefault="003318BA" w:rsidP="003318BA">
      <w:pPr>
        <w:pStyle w:val="Tekstpodstawowy"/>
        <w:tabs>
          <w:tab w:val="left" w:pos="540"/>
        </w:tabs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……………………………</w:t>
      </w:r>
    </w:p>
    <w:p w:rsidR="003318BA" w:rsidRPr="00812D8E" w:rsidRDefault="003318BA" w:rsidP="003318BA">
      <w:pPr>
        <w:pStyle w:val="Tekstpodstawowy"/>
        <w:tabs>
          <w:tab w:val="left" w:pos="540"/>
        </w:tabs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/Tomasz Kranc/</w:t>
      </w:r>
    </w:p>
    <w:p w:rsidR="003318BA" w:rsidRPr="00812D8E" w:rsidRDefault="003318BA" w:rsidP="003318BA">
      <w:pPr>
        <w:pStyle w:val="Tekstpodstawowy"/>
        <w:rPr>
          <w:rFonts w:ascii="Times New Roman" w:hAnsi="Times New Roman"/>
          <w:sz w:val="16"/>
          <w:szCs w:val="16"/>
        </w:rPr>
      </w:pPr>
    </w:p>
    <w:p w:rsidR="003318BA" w:rsidRPr="00812D8E" w:rsidRDefault="003318BA" w:rsidP="003318BA">
      <w:pPr>
        <w:pStyle w:val="Tekstpodstawowy"/>
        <w:rPr>
          <w:rFonts w:ascii="Times New Roman" w:hAnsi="Times New Roman"/>
          <w:sz w:val="16"/>
          <w:szCs w:val="16"/>
        </w:rPr>
      </w:pPr>
    </w:p>
    <w:p w:rsidR="003318BA" w:rsidRPr="00812D8E" w:rsidRDefault="003318BA" w:rsidP="003318BA">
      <w:pPr>
        <w:ind w:left="5580"/>
        <w:jc w:val="both"/>
        <w:rPr>
          <w:sz w:val="22"/>
          <w:szCs w:val="22"/>
        </w:rPr>
      </w:pPr>
      <w:r w:rsidRPr="00812D8E">
        <w:rPr>
          <w:color w:val="0070C0"/>
          <w:sz w:val="22"/>
          <w:szCs w:val="22"/>
        </w:rPr>
        <w:t xml:space="preserve">                     </w:t>
      </w:r>
      <w:r w:rsidRPr="00812D8E">
        <w:rPr>
          <w:sz w:val="22"/>
          <w:szCs w:val="22"/>
        </w:rPr>
        <w:t>Wicestarosta</w:t>
      </w:r>
    </w:p>
    <w:p w:rsidR="003318BA" w:rsidRPr="00812D8E" w:rsidRDefault="003318BA" w:rsidP="003318BA">
      <w:pPr>
        <w:ind w:left="5580"/>
        <w:jc w:val="both"/>
        <w:rPr>
          <w:sz w:val="20"/>
          <w:szCs w:val="20"/>
        </w:rPr>
      </w:pPr>
    </w:p>
    <w:p w:rsidR="003318BA" w:rsidRPr="00812D8E" w:rsidRDefault="003318BA" w:rsidP="003318BA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……………………………</w:t>
      </w:r>
    </w:p>
    <w:p w:rsidR="003318BA" w:rsidRPr="00812D8E" w:rsidRDefault="003318BA" w:rsidP="003318BA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/Michał Piechocki /</w:t>
      </w:r>
    </w:p>
    <w:p w:rsidR="003318BA" w:rsidRPr="00812D8E" w:rsidRDefault="003318BA" w:rsidP="003318BA">
      <w:pPr>
        <w:tabs>
          <w:tab w:val="left" w:pos="5220"/>
        </w:tabs>
        <w:jc w:val="both"/>
        <w:rPr>
          <w:sz w:val="20"/>
          <w:szCs w:val="20"/>
        </w:rPr>
      </w:pP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                                                           </w:t>
      </w: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                                          </w:t>
      </w:r>
      <w:r w:rsidRPr="00812D8E">
        <w:rPr>
          <w:sz w:val="22"/>
          <w:szCs w:val="22"/>
        </w:rPr>
        <w:tab/>
        <w:t>Jacek Brzostowski  …………………........</w:t>
      </w: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Jerzy Springer ……………………………</w:t>
      </w: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Robert Woźniak …………………………</w:t>
      </w:r>
    </w:p>
    <w:p w:rsidR="003318BA" w:rsidRPr="00812D8E" w:rsidRDefault="003318BA" w:rsidP="003318BA"/>
    <w:p w:rsidR="003318BA" w:rsidRPr="00812D8E" w:rsidRDefault="00B27814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   </w:t>
      </w: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tbl>
      <w:tblPr>
        <w:tblW w:w="101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7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303"/>
        <w:gridCol w:w="6"/>
        <w:gridCol w:w="1101"/>
        <w:gridCol w:w="198"/>
        <w:gridCol w:w="936"/>
        <w:gridCol w:w="1135"/>
        <w:gridCol w:w="661"/>
        <w:gridCol w:w="60"/>
        <w:gridCol w:w="585"/>
        <w:gridCol w:w="37"/>
        <w:gridCol w:w="25"/>
        <w:gridCol w:w="37"/>
      </w:tblGrid>
      <w:tr w:rsidR="000A3478" w:rsidRPr="00543927" w:rsidTr="00F32E88">
        <w:trPr>
          <w:gridAfter w:val="4"/>
          <w:wAfter w:w="684" w:type="dxa"/>
          <w:trHeight w:val="715"/>
        </w:trPr>
        <w:tc>
          <w:tcPr>
            <w:tcW w:w="67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3478" w:rsidRPr="00543927" w:rsidRDefault="000A3478" w:rsidP="00F02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E88" w:rsidRDefault="00F32E88" w:rsidP="00F32E8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b/>
                <w:iCs/>
                <w:color w:val="000000"/>
              </w:rPr>
            </w:pPr>
          </w:p>
          <w:p w:rsidR="00F32E88" w:rsidRDefault="00F32E88" w:rsidP="00F024B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iCs/>
                <w:color w:val="000000"/>
              </w:rPr>
            </w:pPr>
          </w:p>
          <w:p w:rsidR="000A3478" w:rsidRDefault="000A3478" w:rsidP="00F024B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0A3478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 w:rsidRPr="000A3478">
              <w:rPr>
                <w:b/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18"/>
                <w:szCs w:val="18"/>
              </w:rPr>
              <w:t>do Uchwały N</w:t>
            </w:r>
            <w:r w:rsidRPr="000A3478">
              <w:rPr>
                <w:iCs/>
                <w:color w:val="000000"/>
                <w:sz w:val="18"/>
                <w:szCs w:val="18"/>
              </w:rPr>
              <w:t xml:space="preserve">r </w:t>
            </w:r>
            <w:r w:rsidR="00290796">
              <w:rPr>
                <w:iCs/>
                <w:color w:val="000000"/>
                <w:sz w:val="18"/>
                <w:szCs w:val="18"/>
              </w:rPr>
              <w:t xml:space="preserve"> 127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0A3478" w:rsidRPr="000A3478" w:rsidRDefault="000A3478" w:rsidP="00F024B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0A3478">
              <w:rPr>
                <w:iCs/>
                <w:color w:val="000000"/>
                <w:sz w:val="18"/>
                <w:szCs w:val="18"/>
              </w:rPr>
              <w:t>Zarząd</w:t>
            </w:r>
            <w:r>
              <w:rPr>
                <w:iCs/>
                <w:color w:val="000000"/>
                <w:sz w:val="18"/>
                <w:szCs w:val="18"/>
              </w:rPr>
              <w:t>u Powiatu Wągrowieckiego</w:t>
            </w:r>
            <w:r w:rsidRPr="000A3478">
              <w:rPr>
                <w:iCs/>
                <w:color w:val="000000"/>
                <w:sz w:val="18"/>
                <w:szCs w:val="18"/>
              </w:rPr>
              <w:br/>
              <w:t>z dnia 2015-05-</w:t>
            </w:r>
            <w:r w:rsidR="00F32E88">
              <w:rPr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A3478" w:rsidRPr="00543927" w:rsidRDefault="000A3478" w:rsidP="00F02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A3478" w:rsidRPr="00543927" w:rsidTr="00F32E88">
        <w:trPr>
          <w:gridAfter w:val="4"/>
          <w:wAfter w:w="684" w:type="dxa"/>
          <w:trHeight w:val="39"/>
        </w:trPr>
        <w:tc>
          <w:tcPr>
            <w:tcW w:w="67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3478" w:rsidRPr="00543927" w:rsidRDefault="000A3478" w:rsidP="00F024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478" w:rsidRPr="00543927" w:rsidRDefault="000A3478" w:rsidP="00F02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A3478" w:rsidRPr="00543927" w:rsidRDefault="000A3478" w:rsidP="00F024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6"/>
        </w:trPr>
        <w:tc>
          <w:tcPr>
            <w:tcW w:w="101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E88" w:rsidRPr="00E90FB2" w:rsidRDefault="00F32E88" w:rsidP="00F32E88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39"/>
        </w:trPr>
        <w:tc>
          <w:tcPr>
            <w:tcW w:w="1015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39"/>
        </w:trPr>
        <w:tc>
          <w:tcPr>
            <w:tcW w:w="100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725 735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827 335</w:t>
            </w: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1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725 735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827 335</w:t>
            </w:r>
          </w:p>
        </w:tc>
      </w:tr>
      <w:tr w:rsidR="00F32E88" w:rsidRPr="00E90FB2" w:rsidTr="00F32E88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85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6300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475 000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576 600</w:t>
            </w:r>
          </w:p>
        </w:tc>
      </w:tr>
      <w:tr w:rsidR="00F32E88" w:rsidRPr="00E90FB2" w:rsidTr="00F32E88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9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9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09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39"/>
        </w:trPr>
        <w:tc>
          <w:tcPr>
            <w:tcW w:w="100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1 255 506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1 410 506</w:t>
            </w: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101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1 255 506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1 410 506</w:t>
            </w:r>
          </w:p>
        </w:tc>
      </w:tr>
      <w:tr w:rsidR="00F32E88" w:rsidRPr="00E90FB2" w:rsidTr="00F32E88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168 099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155 000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E90FB2">
              <w:rPr>
                <w:color w:val="000000"/>
                <w:sz w:val="16"/>
                <w:szCs w:val="16"/>
              </w:rPr>
              <w:t>323 099</w:t>
            </w:r>
          </w:p>
        </w:tc>
      </w:tr>
      <w:tr w:rsidR="00F32E88" w:rsidRPr="00E90FB2" w:rsidTr="00F32E88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68" w:type="dxa"/>
            <w:gridSpan w:val="17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61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69 461 789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256 600</w:t>
            </w:r>
          </w:p>
        </w:tc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E90FB2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90FB2">
              <w:rPr>
                <w:b/>
                <w:bCs/>
                <w:color w:val="000000"/>
                <w:sz w:val="16"/>
                <w:szCs w:val="16"/>
              </w:rPr>
              <w:t>69 718 389</w:t>
            </w:r>
          </w:p>
        </w:tc>
      </w:tr>
      <w:tr w:rsidR="00F32E88" w:rsidRPr="00E90FB2" w:rsidTr="00F32E88">
        <w:trPr>
          <w:gridAfter w:val="1"/>
          <w:wAfter w:w="37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F32E88" w:rsidRPr="00E90FB2" w:rsidTr="00F32E88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2E88" w:rsidRPr="00E90FB2" w:rsidRDefault="00F32E88" w:rsidP="008A42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F32E88" w:rsidRPr="00E90FB2" w:rsidRDefault="00F32E88" w:rsidP="00F32E88"/>
    <w:p w:rsidR="003318BA" w:rsidRPr="00812D8E" w:rsidRDefault="003318BA" w:rsidP="003318BA">
      <w:pPr>
        <w:tabs>
          <w:tab w:val="left" w:pos="5220"/>
        </w:tabs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90796">
        <w:rPr>
          <w:sz w:val="22"/>
          <w:szCs w:val="22"/>
        </w:rPr>
        <w:t xml:space="preserve">   </w:t>
      </w:r>
      <w:r>
        <w:rPr>
          <w:sz w:val="22"/>
          <w:szCs w:val="22"/>
        </w:rPr>
        <w:t>S</w:t>
      </w:r>
      <w:r w:rsidRPr="00172CBF">
        <w:rPr>
          <w:sz w:val="22"/>
          <w:szCs w:val="22"/>
        </w:rPr>
        <w:t>tarosta</w:t>
      </w: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  <w:r w:rsidRPr="00172CBF">
        <w:rPr>
          <w:sz w:val="22"/>
          <w:szCs w:val="22"/>
        </w:rPr>
        <w:t>……………………</w:t>
      </w:r>
    </w:p>
    <w:p w:rsidR="003318BA" w:rsidRPr="00172CBF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/Tomasz Kranc</w:t>
      </w:r>
      <w:r w:rsidRPr="00172CBF">
        <w:rPr>
          <w:sz w:val="22"/>
          <w:szCs w:val="22"/>
        </w:rPr>
        <w:t>/</w:t>
      </w: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Default="003318BA" w:rsidP="00783852">
      <w:pPr>
        <w:tabs>
          <w:tab w:val="left" w:pos="5220"/>
        </w:tabs>
        <w:jc w:val="both"/>
        <w:rPr>
          <w:sz w:val="22"/>
          <w:szCs w:val="22"/>
        </w:rPr>
      </w:pPr>
    </w:p>
    <w:tbl>
      <w:tblPr>
        <w:tblW w:w="101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101"/>
        <w:gridCol w:w="198"/>
        <w:gridCol w:w="936"/>
        <w:gridCol w:w="1134"/>
        <w:gridCol w:w="1307"/>
        <w:gridCol w:w="35"/>
        <w:gridCol w:w="21"/>
        <w:gridCol w:w="29"/>
      </w:tblGrid>
      <w:tr w:rsidR="00783852" w:rsidRPr="00214335" w:rsidTr="00783852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852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783852">
              <w:rPr>
                <w:b/>
                <w:iCs/>
                <w:color w:val="000000"/>
                <w:sz w:val="22"/>
                <w:szCs w:val="22"/>
              </w:rPr>
              <w:t>Załącznik Nr 2</w:t>
            </w:r>
            <w:r>
              <w:rPr>
                <w:iCs/>
                <w:color w:val="000000"/>
                <w:sz w:val="18"/>
                <w:szCs w:val="18"/>
              </w:rPr>
              <w:br/>
              <w:t>do U</w:t>
            </w:r>
            <w:r w:rsidRPr="00783852">
              <w:rPr>
                <w:iCs/>
                <w:color w:val="000000"/>
                <w:sz w:val="18"/>
                <w:szCs w:val="18"/>
              </w:rPr>
              <w:t>chwał</w:t>
            </w:r>
            <w:r>
              <w:rPr>
                <w:iCs/>
                <w:color w:val="000000"/>
                <w:sz w:val="18"/>
                <w:szCs w:val="18"/>
              </w:rPr>
              <w:t>y N</w:t>
            </w:r>
            <w:r w:rsidRPr="00783852">
              <w:rPr>
                <w:iCs/>
                <w:color w:val="000000"/>
                <w:sz w:val="18"/>
                <w:szCs w:val="18"/>
              </w:rPr>
              <w:t>r</w:t>
            </w:r>
            <w:r w:rsidR="00290796">
              <w:rPr>
                <w:iCs/>
                <w:color w:val="000000"/>
                <w:sz w:val="18"/>
                <w:szCs w:val="18"/>
              </w:rPr>
              <w:t xml:space="preserve">  127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783852" w:rsidRPr="00783852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783852">
              <w:rPr>
                <w:iCs/>
                <w:color w:val="000000"/>
                <w:sz w:val="18"/>
                <w:szCs w:val="18"/>
              </w:rPr>
              <w:t>Zarząd</w:t>
            </w:r>
            <w:r>
              <w:rPr>
                <w:iCs/>
                <w:color w:val="000000"/>
                <w:sz w:val="18"/>
                <w:szCs w:val="18"/>
              </w:rPr>
              <w:t>u Powiatu Wągrowieckiego</w:t>
            </w:r>
            <w:r w:rsidRPr="00783852">
              <w:rPr>
                <w:iCs/>
                <w:color w:val="000000"/>
                <w:sz w:val="18"/>
                <w:szCs w:val="18"/>
              </w:rPr>
              <w:br/>
              <w:t>z dnia 2015-05-28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83852" w:rsidRPr="00214335" w:rsidTr="00783852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6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5 644 720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5 746 320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5 187 320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5 288 920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6050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1 377 720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101 600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1 479 320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288 099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162 500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7 500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443 099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288 099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162 500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443 099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75 560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7 500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68 060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50 200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162 500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212 700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9 836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9 836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9 836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9 836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Uposażenia żołnierzy zawodowych oraz funkcjonariuszy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2 221 681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6 884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2 214 797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Pozostałe należności żołnierzy zawodowych oraz funkcjonariuszy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289 465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6 884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296 349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Równoważniki pieniężne i ekwiwalenty dla żołnierzy i funkcjonariuszy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89 100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2 952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86 148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19 030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2 952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21 982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10 866 457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10 866 457</w:t>
            </w: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socjoterapii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2 231 232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82 468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80 800</w:t>
            </w:r>
          </w:p>
        </w:tc>
      </w:tr>
      <w:tr w:rsidR="00783852" w:rsidRPr="00214335" w:rsidTr="0078385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4610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1 668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14335">
              <w:rPr>
                <w:color w:val="000000"/>
                <w:sz w:val="16"/>
                <w:szCs w:val="16"/>
              </w:rPr>
              <w:t>1 668</w:t>
            </w:r>
          </w:p>
        </w:tc>
      </w:tr>
      <w:tr w:rsidR="00783852" w:rsidRPr="00214335" w:rsidTr="00783852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69 956 154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275 604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14335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19 004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335">
              <w:rPr>
                <w:b/>
                <w:bCs/>
                <w:color w:val="000000"/>
                <w:sz w:val="16"/>
                <w:szCs w:val="16"/>
              </w:rPr>
              <w:t>70 212 754</w:t>
            </w:r>
          </w:p>
        </w:tc>
      </w:tr>
      <w:tr w:rsidR="00783852" w:rsidRPr="00214335" w:rsidTr="00783852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783852" w:rsidRPr="00214335" w:rsidTr="0078385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852" w:rsidRPr="00214335" w:rsidRDefault="00783852" w:rsidP="00E1730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783852" w:rsidRPr="00214335" w:rsidRDefault="00783852" w:rsidP="00783852"/>
    <w:p w:rsidR="003318BA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812D8E" w:rsidRDefault="003D3D12" w:rsidP="003318BA">
      <w:pPr>
        <w:tabs>
          <w:tab w:val="left" w:pos="5220"/>
        </w:tabs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</w:t>
      </w:r>
      <w:r w:rsidRPr="00172CBF">
        <w:rPr>
          <w:sz w:val="22"/>
          <w:szCs w:val="22"/>
        </w:rPr>
        <w:t>tarosta</w:t>
      </w: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3318BA" w:rsidRPr="00172CBF" w:rsidRDefault="003318BA" w:rsidP="003318BA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72CBF">
        <w:rPr>
          <w:sz w:val="22"/>
          <w:szCs w:val="22"/>
        </w:rPr>
        <w:t>……………………</w:t>
      </w:r>
    </w:p>
    <w:p w:rsidR="003318BA" w:rsidRPr="00172CBF" w:rsidRDefault="003318BA" w:rsidP="003318BA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/Tomasz Kranc</w:t>
      </w:r>
      <w:r w:rsidRPr="00172CBF">
        <w:rPr>
          <w:sz w:val="22"/>
          <w:szCs w:val="22"/>
        </w:rPr>
        <w:t>/</w:t>
      </w: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Pr="00812D8E" w:rsidRDefault="003318BA" w:rsidP="003318B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3318BA" w:rsidRDefault="003318BA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D3D12" w:rsidRPr="00812D8E" w:rsidRDefault="003D3D12" w:rsidP="003318BA">
      <w:pPr>
        <w:pStyle w:val="Tekstpodstawowywcity"/>
        <w:tabs>
          <w:tab w:val="left" w:pos="7740"/>
        </w:tabs>
        <w:ind w:left="0"/>
        <w:rPr>
          <w:b/>
          <w:bCs/>
          <w:color w:val="0070C0"/>
        </w:rPr>
      </w:pPr>
    </w:p>
    <w:p w:rsidR="003318BA" w:rsidRPr="00812D8E" w:rsidRDefault="003318BA" w:rsidP="003318BA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812D8E">
        <w:rPr>
          <w:b/>
          <w:bCs/>
        </w:rPr>
        <w:t>Uzasadnienie</w:t>
      </w:r>
    </w:p>
    <w:p w:rsidR="003318BA" w:rsidRPr="00812D8E" w:rsidRDefault="003318BA" w:rsidP="003318BA">
      <w:pPr>
        <w:ind w:left="-180"/>
        <w:jc w:val="center"/>
        <w:rPr>
          <w:b/>
          <w:sz w:val="28"/>
          <w:szCs w:val="28"/>
        </w:rPr>
      </w:pPr>
      <w:r w:rsidRPr="00812D8E">
        <w:rPr>
          <w:b/>
        </w:rPr>
        <w:t xml:space="preserve">do </w:t>
      </w:r>
      <w:r w:rsidR="00983AFE">
        <w:rPr>
          <w:b/>
          <w:sz w:val="28"/>
          <w:szCs w:val="28"/>
        </w:rPr>
        <w:t xml:space="preserve">Uchwały </w:t>
      </w:r>
      <w:r w:rsidR="00290796">
        <w:rPr>
          <w:b/>
          <w:sz w:val="28"/>
          <w:szCs w:val="28"/>
        </w:rPr>
        <w:t>Nr 127</w:t>
      </w:r>
      <w:r w:rsidRPr="00812D8E">
        <w:rPr>
          <w:b/>
          <w:sz w:val="28"/>
          <w:szCs w:val="28"/>
        </w:rPr>
        <w:t>/2015</w:t>
      </w:r>
    </w:p>
    <w:p w:rsidR="003318BA" w:rsidRPr="00812D8E" w:rsidRDefault="003318BA" w:rsidP="003318BA">
      <w:pPr>
        <w:jc w:val="center"/>
        <w:rPr>
          <w:b/>
          <w:sz w:val="28"/>
          <w:szCs w:val="28"/>
        </w:rPr>
      </w:pPr>
      <w:r w:rsidRPr="00812D8E">
        <w:rPr>
          <w:b/>
          <w:sz w:val="28"/>
          <w:szCs w:val="28"/>
        </w:rPr>
        <w:t>Zarządu Powiatu Wągrowieckiego</w:t>
      </w:r>
    </w:p>
    <w:p w:rsidR="003318BA" w:rsidRPr="00812D8E" w:rsidRDefault="00B35055" w:rsidP="003318BA">
      <w:pPr>
        <w:jc w:val="center"/>
        <w:rPr>
          <w:b/>
        </w:rPr>
      </w:pPr>
      <w:r>
        <w:rPr>
          <w:b/>
        </w:rPr>
        <w:t>z dnia 28 maja</w:t>
      </w:r>
      <w:r w:rsidR="003318BA" w:rsidRPr="00812D8E">
        <w:rPr>
          <w:b/>
        </w:rPr>
        <w:t xml:space="preserve"> 2015r</w:t>
      </w:r>
      <w:r w:rsidR="003318BA">
        <w:rPr>
          <w:b/>
        </w:rPr>
        <w:t>.</w:t>
      </w:r>
    </w:p>
    <w:p w:rsidR="003318BA" w:rsidRPr="00812D8E" w:rsidRDefault="003318BA" w:rsidP="003318BA">
      <w:pPr>
        <w:jc w:val="center"/>
        <w:rPr>
          <w:b/>
          <w:sz w:val="18"/>
          <w:szCs w:val="18"/>
        </w:rPr>
      </w:pPr>
    </w:p>
    <w:p w:rsidR="003318BA" w:rsidRPr="00812D8E" w:rsidRDefault="00983AFE" w:rsidP="003318BA">
      <w:pPr>
        <w:pStyle w:val="Tekstpodstawowy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3318BA" w:rsidRPr="00812D8E">
        <w:rPr>
          <w:b/>
          <w:bCs/>
          <w:sz w:val="22"/>
          <w:szCs w:val="22"/>
        </w:rPr>
        <w:t>zmiany Uchwały</w:t>
      </w:r>
      <w:r w:rsidR="002A5CDE">
        <w:rPr>
          <w:b/>
          <w:bCs/>
          <w:sz w:val="22"/>
          <w:szCs w:val="22"/>
        </w:rPr>
        <w:t xml:space="preserve"> w </w:t>
      </w:r>
      <w:r w:rsidR="003318BA"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3318BA" w:rsidRPr="00812D8E" w:rsidRDefault="003318BA" w:rsidP="003318BA">
      <w:pPr>
        <w:pStyle w:val="Tekstpodstawowy3"/>
        <w:spacing w:after="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>Zmiana Uchwały Nr 24/2015 Zarządu Powiatu Wągrowieckiego z dnia 08 stycznia 2015r</w:t>
      </w:r>
      <w:r>
        <w:rPr>
          <w:sz w:val="22"/>
          <w:szCs w:val="22"/>
        </w:rPr>
        <w:t>.</w:t>
      </w:r>
      <w:r w:rsidR="002A5CDE">
        <w:rPr>
          <w:sz w:val="22"/>
          <w:szCs w:val="22"/>
        </w:rPr>
        <w:t xml:space="preserve"> w </w:t>
      </w:r>
      <w:r w:rsidRPr="00812D8E">
        <w:rPr>
          <w:sz w:val="22"/>
          <w:szCs w:val="22"/>
        </w:rPr>
        <w:t xml:space="preserve">sprawie   ustalenia dochodów i wydatków budżetu Powiatu Wągrowieckiego na 2015 rok według szczegółowości klasyfikacji budżetowej następuje:   </w:t>
      </w:r>
    </w:p>
    <w:p w:rsidR="003318BA" w:rsidRDefault="003318BA" w:rsidP="003318BA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EA73F0">
        <w:rPr>
          <w:rFonts w:ascii="Times New Roman" w:hAnsi="Times New Roman"/>
          <w:sz w:val="22"/>
          <w:szCs w:val="22"/>
        </w:rPr>
        <w:t xml:space="preserve">w załączniku </w:t>
      </w:r>
      <w:r w:rsidRPr="00EA73F0">
        <w:rPr>
          <w:rFonts w:ascii="Times New Roman" w:hAnsi="Times New Roman"/>
          <w:b/>
          <w:sz w:val="22"/>
          <w:szCs w:val="22"/>
        </w:rPr>
        <w:t>Nr 1</w:t>
      </w:r>
      <w:r w:rsidRPr="00EA73F0">
        <w:rPr>
          <w:rFonts w:ascii="Times New Roman" w:hAnsi="Times New Roman"/>
          <w:sz w:val="22"/>
          <w:szCs w:val="22"/>
        </w:rPr>
        <w:t xml:space="preserve"> – dotyczącym dochodów budżetu:</w:t>
      </w:r>
    </w:p>
    <w:p w:rsidR="002B5957" w:rsidRPr="002B5957" w:rsidRDefault="002B5957" w:rsidP="002B5957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>
        <w:rPr>
          <w:rFonts w:ascii="Times New Roman" w:hAnsi="Times New Roman"/>
          <w:sz w:val="22"/>
          <w:szCs w:val="22"/>
        </w:rPr>
        <w:t xml:space="preserve">dziale 600 – Transport i łączność, rozdział 60014 – Drogi publiczne powiatowe – zwiększa się o kwotę 101.600 zł </w:t>
      </w:r>
      <w:r>
        <w:rPr>
          <w:rFonts w:ascii="Times New Roman" w:hAnsi="Times New Roman"/>
          <w:color w:val="000000"/>
          <w:sz w:val="22"/>
          <w:szCs w:val="22"/>
        </w:rPr>
        <w:t>dotacje celowe otrzymane</w:t>
      </w:r>
      <w:r w:rsidRPr="002B5957">
        <w:rPr>
          <w:rFonts w:ascii="Times New Roman" w:hAnsi="Times New Roman"/>
          <w:color w:val="000000"/>
          <w:sz w:val="22"/>
          <w:szCs w:val="22"/>
        </w:rPr>
        <w:t xml:space="preserve"> z tytułu pomocy finansowej udzielanej między jednostkami samorządu terytorialnego na dofinansowanie własnych zadań inwestycyjnych i zakupów inwestycyjnych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950A78">
        <w:rPr>
          <w:rFonts w:ascii="Times New Roman" w:hAnsi="Times New Roman"/>
          <w:color w:val="000000"/>
          <w:sz w:val="22"/>
          <w:szCs w:val="22"/>
        </w:rPr>
        <w:t xml:space="preserve">Na 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podstawie Uchwały Nr VII/35/15 </w:t>
      </w:r>
      <w:r>
        <w:rPr>
          <w:rFonts w:ascii="Times New Roman" w:hAnsi="Times New Roman"/>
          <w:color w:val="000000"/>
          <w:sz w:val="22"/>
          <w:szCs w:val="22"/>
        </w:rPr>
        <w:t xml:space="preserve">Rady Gminy Mieścisko </w:t>
      </w:r>
      <w:r w:rsidR="00542B39">
        <w:rPr>
          <w:rFonts w:ascii="Times New Roman" w:hAnsi="Times New Roman"/>
          <w:color w:val="000000"/>
          <w:sz w:val="22"/>
          <w:szCs w:val="22"/>
        </w:rPr>
        <w:t>z dnia 20 maja 2015r</w:t>
      </w:r>
      <w:r w:rsidR="00F374AF">
        <w:rPr>
          <w:rFonts w:ascii="Times New Roman" w:hAnsi="Times New Roman"/>
          <w:color w:val="000000"/>
          <w:sz w:val="22"/>
          <w:szCs w:val="22"/>
        </w:rPr>
        <w:t>.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na zadanie pn.: „Przebudowa chodnika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m. Zakrzewo i Kłodzin gm. Mieścisko”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 w:rsidR="00542B39">
        <w:rPr>
          <w:rFonts w:ascii="Times New Roman" w:hAnsi="Times New Roman"/>
          <w:color w:val="000000"/>
          <w:sz w:val="22"/>
          <w:szCs w:val="22"/>
        </w:rPr>
        <w:t>kwocie 31.600 zł</w:t>
      </w:r>
      <w:r w:rsidR="00983AFE">
        <w:rPr>
          <w:rFonts w:ascii="Times New Roman" w:hAnsi="Times New Roman"/>
          <w:color w:val="000000"/>
          <w:sz w:val="22"/>
          <w:szCs w:val="22"/>
        </w:rPr>
        <w:t xml:space="preserve">, na podstawie Uchwały Nr 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X/74/15 </w:t>
      </w:r>
      <w:r>
        <w:rPr>
          <w:rFonts w:ascii="Times New Roman" w:hAnsi="Times New Roman"/>
          <w:color w:val="000000"/>
          <w:sz w:val="22"/>
          <w:szCs w:val="22"/>
        </w:rPr>
        <w:t xml:space="preserve">Rady Gminy Damasławek 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z dnia 26 maja 2015r. </w:t>
      </w:r>
      <w:r>
        <w:rPr>
          <w:rFonts w:ascii="Times New Roman" w:hAnsi="Times New Roman"/>
          <w:color w:val="000000"/>
          <w:sz w:val="22"/>
          <w:szCs w:val="22"/>
        </w:rPr>
        <w:t>na zadanie pn.: „Przebudowa chodnika przy drodze powiatowej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Mokronosach i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Damasławku przy ul. Piotrkowickiej”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kwocie 60.000 zł, na podstawie uchwały Nr VI/35/2015 </w:t>
      </w:r>
      <w:r w:rsidR="002445FE">
        <w:rPr>
          <w:rFonts w:ascii="Times New Roman" w:hAnsi="Times New Roman"/>
          <w:color w:val="000000"/>
          <w:sz w:val="22"/>
          <w:szCs w:val="22"/>
        </w:rPr>
        <w:t xml:space="preserve">Rady Gminy Wapno 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z dnia 25 maja 2015r. </w:t>
      </w:r>
      <w:r w:rsidR="002445FE">
        <w:rPr>
          <w:rFonts w:ascii="Times New Roman" w:hAnsi="Times New Roman"/>
          <w:color w:val="000000"/>
          <w:sz w:val="22"/>
          <w:szCs w:val="22"/>
        </w:rPr>
        <w:t>na zadanie pn.: „Przebudowa chodnika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 w:rsidR="002445FE">
        <w:rPr>
          <w:rFonts w:ascii="Times New Roman" w:hAnsi="Times New Roman"/>
          <w:color w:val="000000"/>
          <w:sz w:val="22"/>
          <w:szCs w:val="22"/>
        </w:rPr>
        <w:t>Stołężynie</w:t>
      </w:r>
      <w:r w:rsidR="00542B39">
        <w:rPr>
          <w:rFonts w:ascii="Times New Roman" w:hAnsi="Times New Roman"/>
          <w:color w:val="000000"/>
          <w:sz w:val="22"/>
          <w:szCs w:val="22"/>
        </w:rPr>
        <w:t xml:space="preserve"> ul. Kcyńska</w:t>
      </w:r>
      <w:r w:rsidR="002445FE">
        <w:rPr>
          <w:rFonts w:ascii="Times New Roman" w:hAnsi="Times New Roman"/>
          <w:color w:val="000000"/>
          <w:sz w:val="22"/>
          <w:szCs w:val="22"/>
        </w:rPr>
        <w:t>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 w:rsidR="00542B39">
        <w:rPr>
          <w:rFonts w:ascii="Times New Roman" w:hAnsi="Times New Roman"/>
          <w:color w:val="000000"/>
          <w:sz w:val="22"/>
          <w:szCs w:val="22"/>
        </w:rPr>
        <w:t>kwocie 10.000 zł</w:t>
      </w:r>
      <w:r w:rsidR="002445FE">
        <w:rPr>
          <w:rFonts w:ascii="Times New Roman" w:hAnsi="Times New Roman"/>
          <w:color w:val="000000"/>
          <w:sz w:val="22"/>
          <w:szCs w:val="22"/>
        </w:rPr>
        <w:t>.</w:t>
      </w:r>
    </w:p>
    <w:p w:rsidR="000162F4" w:rsidRPr="00333380" w:rsidRDefault="000162F4" w:rsidP="00950A78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33380">
        <w:rPr>
          <w:rFonts w:ascii="Times New Roman" w:hAnsi="Times New Roman"/>
          <w:sz w:val="22"/>
          <w:szCs w:val="22"/>
        </w:rPr>
        <w:t xml:space="preserve">- 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333380">
        <w:rPr>
          <w:rFonts w:ascii="Times New Roman" w:hAnsi="Times New Roman"/>
          <w:sz w:val="22"/>
          <w:szCs w:val="22"/>
        </w:rPr>
        <w:t>dziale 700 – Gospodarka mieszkaniowa, rozdział 70005 – Gospodarka gruntami i nieruchomościami -  na podstawie decyzji Wojewody Wielkopolskiego Nr FB-I.3111.75.2015.3 z dnia 19.05.2015r.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333380">
        <w:rPr>
          <w:rFonts w:ascii="Times New Roman" w:hAnsi="Times New Roman"/>
          <w:sz w:val="22"/>
          <w:szCs w:val="22"/>
        </w:rPr>
        <w:t>sprawie zwiększenia planu dotacji na zadania bieżące z zakresu administracji rządowej oraz inne zadania zlecone ustawami realizowane p</w:t>
      </w:r>
      <w:r w:rsidR="00983AFE">
        <w:rPr>
          <w:rFonts w:ascii="Times New Roman" w:hAnsi="Times New Roman"/>
          <w:sz w:val="22"/>
          <w:szCs w:val="22"/>
        </w:rPr>
        <w:t xml:space="preserve">rzez powiat o kwotę 155.000 zł. </w:t>
      </w:r>
      <w:r w:rsidRPr="00333380">
        <w:rPr>
          <w:rFonts w:ascii="Times New Roman" w:hAnsi="Times New Roman"/>
          <w:sz w:val="22"/>
          <w:szCs w:val="22"/>
        </w:rPr>
        <w:t>Środki pochodzące z rezerwy celowej zaplan</w:t>
      </w:r>
      <w:r w:rsidR="00983AFE">
        <w:rPr>
          <w:rFonts w:ascii="Times New Roman" w:hAnsi="Times New Roman"/>
          <w:sz w:val="22"/>
          <w:szCs w:val="22"/>
        </w:rPr>
        <w:t>owanej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83AFE">
        <w:rPr>
          <w:rFonts w:ascii="Times New Roman" w:hAnsi="Times New Roman"/>
          <w:sz w:val="22"/>
          <w:szCs w:val="22"/>
        </w:rPr>
        <w:t xml:space="preserve">ustawie budżetowej na </w:t>
      </w:r>
      <w:r w:rsidRPr="00333380">
        <w:rPr>
          <w:rFonts w:ascii="Times New Roman" w:hAnsi="Times New Roman"/>
          <w:sz w:val="22"/>
          <w:szCs w:val="22"/>
        </w:rPr>
        <w:t xml:space="preserve">rok 2015 (cz. 83, poz. 41), przeznaczone są na: </w:t>
      </w:r>
    </w:p>
    <w:p w:rsidR="000162F4" w:rsidRPr="00333380" w:rsidRDefault="000162F4" w:rsidP="000162F4">
      <w:pPr>
        <w:pStyle w:val="Tekstpodstawowy"/>
        <w:numPr>
          <w:ilvl w:val="0"/>
          <w:numId w:val="3"/>
        </w:numPr>
        <w:ind w:left="851" w:hanging="284"/>
        <w:rPr>
          <w:rFonts w:ascii="Times New Roman" w:hAnsi="Times New Roman"/>
          <w:sz w:val="22"/>
          <w:szCs w:val="22"/>
        </w:rPr>
      </w:pPr>
      <w:r w:rsidRPr="00333380">
        <w:rPr>
          <w:rFonts w:ascii="Times New Roman" w:hAnsi="Times New Roman"/>
          <w:sz w:val="22"/>
          <w:szCs w:val="22"/>
        </w:rPr>
        <w:t>regulowanie stanów prawnych nieruchomości Skarbu Państwa – kwota 50.000 zł (działanie 5.1.3.1);</w:t>
      </w:r>
    </w:p>
    <w:p w:rsidR="000162F4" w:rsidRPr="00333380" w:rsidRDefault="000162F4" w:rsidP="000162F4">
      <w:pPr>
        <w:pStyle w:val="Tekstpodstawowy"/>
        <w:numPr>
          <w:ilvl w:val="0"/>
          <w:numId w:val="3"/>
        </w:numPr>
        <w:ind w:left="851" w:hanging="284"/>
        <w:rPr>
          <w:rFonts w:ascii="Times New Roman" w:hAnsi="Times New Roman"/>
          <w:sz w:val="22"/>
          <w:szCs w:val="22"/>
        </w:rPr>
      </w:pPr>
      <w:r w:rsidRPr="00333380">
        <w:rPr>
          <w:rFonts w:ascii="Times New Roman" w:hAnsi="Times New Roman"/>
          <w:sz w:val="22"/>
          <w:szCs w:val="22"/>
        </w:rPr>
        <w:t>pokrycie kosztów sporządzania operatów szacunkowych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333380">
        <w:rPr>
          <w:rFonts w:ascii="Times New Roman" w:hAnsi="Times New Roman"/>
          <w:sz w:val="22"/>
          <w:szCs w:val="22"/>
        </w:rPr>
        <w:t>celu przekształcenia prawa użytkowania wieczystego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333380">
        <w:rPr>
          <w:rFonts w:ascii="Times New Roman" w:hAnsi="Times New Roman"/>
          <w:sz w:val="22"/>
          <w:szCs w:val="22"/>
        </w:rPr>
        <w:t>prawo własności – kwota 15.000 zł (działanie 5.1.3.2);</w:t>
      </w:r>
    </w:p>
    <w:p w:rsidR="000162F4" w:rsidRPr="00333380" w:rsidRDefault="000162F4" w:rsidP="000162F4">
      <w:pPr>
        <w:pStyle w:val="Tekstpodstawowy"/>
        <w:numPr>
          <w:ilvl w:val="0"/>
          <w:numId w:val="3"/>
        </w:numPr>
        <w:ind w:left="851" w:hanging="284"/>
        <w:rPr>
          <w:rFonts w:ascii="Times New Roman" w:hAnsi="Times New Roman"/>
          <w:sz w:val="22"/>
          <w:szCs w:val="22"/>
        </w:rPr>
      </w:pPr>
      <w:r w:rsidRPr="00333380">
        <w:rPr>
          <w:rFonts w:ascii="Times New Roman" w:hAnsi="Times New Roman"/>
          <w:sz w:val="22"/>
          <w:szCs w:val="22"/>
        </w:rPr>
        <w:t>pokrycie kosztów związanych z aktualizacją opłat za trwały zarząd i wieczyste użytkowanie – kwota 75.000 zł (działanie 5.1.3.2);</w:t>
      </w:r>
    </w:p>
    <w:p w:rsidR="003318BA" w:rsidRPr="000A3478" w:rsidRDefault="000162F4" w:rsidP="000A3478">
      <w:pPr>
        <w:pStyle w:val="Tekstpodstawowy"/>
        <w:numPr>
          <w:ilvl w:val="0"/>
          <w:numId w:val="3"/>
        </w:numPr>
        <w:ind w:left="851" w:hanging="284"/>
        <w:rPr>
          <w:rFonts w:ascii="Times New Roman" w:hAnsi="Times New Roman"/>
          <w:sz w:val="22"/>
          <w:szCs w:val="22"/>
        </w:rPr>
      </w:pPr>
      <w:r w:rsidRPr="00333380">
        <w:rPr>
          <w:rFonts w:ascii="Times New Roman" w:hAnsi="Times New Roman"/>
          <w:sz w:val="22"/>
          <w:szCs w:val="22"/>
        </w:rPr>
        <w:t>pokrycie kosztów sporządzania operatów szacunkowych odszkodowawczych niezbędnych do wydania decyzji ustalającej wysokość odszkodowania za nieruchomości przejmowane pod budowę dróg publicznych – kwota 15.000 zł (działanie 5.2.2.1).</w:t>
      </w:r>
    </w:p>
    <w:p w:rsidR="003318BA" w:rsidRDefault="003318BA" w:rsidP="00B35055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4A1EC0">
        <w:rPr>
          <w:rFonts w:ascii="Times New Roman" w:hAnsi="Times New Roman"/>
          <w:sz w:val="22"/>
          <w:szCs w:val="22"/>
        </w:rPr>
        <w:t xml:space="preserve">w załączniku </w:t>
      </w:r>
      <w:r w:rsidRPr="004A1EC0">
        <w:rPr>
          <w:rFonts w:ascii="Times New Roman" w:hAnsi="Times New Roman"/>
          <w:b/>
          <w:bCs/>
          <w:sz w:val="22"/>
          <w:szCs w:val="22"/>
        </w:rPr>
        <w:t>Nr 2</w:t>
      </w:r>
      <w:r w:rsidR="00983AFE">
        <w:rPr>
          <w:rFonts w:ascii="Times New Roman" w:hAnsi="Times New Roman"/>
          <w:sz w:val="22"/>
          <w:szCs w:val="22"/>
        </w:rPr>
        <w:t xml:space="preserve"> - dotyczącym </w:t>
      </w:r>
      <w:r w:rsidRPr="004A1EC0">
        <w:rPr>
          <w:rFonts w:ascii="Times New Roman" w:hAnsi="Times New Roman"/>
          <w:sz w:val="22"/>
          <w:szCs w:val="22"/>
        </w:rPr>
        <w:t>wydatków budżetu:</w:t>
      </w:r>
    </w:p>
    <w:p w:rsidR="002445FE" w:rsidRPr="00B35055" w:rsidRDefault="002445FE" w:rsidP="002445FE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>
        <w:rPr>
          <w:rFonts w:ascii="Times New Roman" w:hAnsi="Times New Roman"/>
          <w:sz w:val="22"/>
          <w:szCs w:val="22"/>
        </w:rPr>
        <w:t>dziale 600 – Transport i łączność, rozdział 60014 – Drogi publiczne powiatowe –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>
        <w:rPr>
          <w:rFonts w:ascii="Times New Roman" w:hAnsi="Times New Roman"/>
          <w:sz w:val="22"/>
          <w:szCs w:val="22"/>
        </w:rPr>
        <w:t xml:space="preserve">Powiatowym Zarządzie Dróg zwiększa się o kwotę 101.600 zł </w:t>
      </w:r>
      <w:r>
        <w:rPr>
          <w:rFonts w:ascii="Times New Roman" w:hAnsi="Times New Roman"/>
          <w:color w:val="000000"/>
          <w:sz w:val="22"/>
          <w:szCs w:val="22"/>
        </w:rPr>
        <w:t>wydatki majątkowe. Środki zostaną przeznaczone na zadania: „Przebudowa chodnika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m. Zakrzewo i Kłodzin gm. Mieścisko”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kwocie 31.600 zł (nakłady po z</w:t>
      </w:r>
      <w:r w:rsidR="00983AFE">
        <w:rPr>
          <w:rFonts w:ascii="Times New Roman" w:hAnsi="Times New Roman"/>
          <w:color w:val="000000"/>
          <w:sz w:val="22"/>
          <w:szCs w:val="22"/>
        </w:rPr>
        <w:t xml:space="preserve">mianach wyniosą 121.600 zł),  </w:t>
      </w:r>
      <w:r>
        <w:rPr>
          <w:rFonts w:ascii="Times New Roman" w:hAnsi="Times New Roman"/>
          <w:color w:val="000000"/>
          <w:sz w:val="22"/>
          <w:szCs w:val="22"/>
        </w:rPr>
        <w:t>„Przebudowa chodnika przy drodze powiatowej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Mokronosach i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Damasławku przy ul. Piotrkowickiej”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kwocie 60.000 zł (nakłady po zmianach wyniosą 145.000 zł),  „Przebudowa chodnika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Stołężynie</w:t>
      </w:r>
      <w:r w:rsidR="0048245C">
        <w:rPr>
          <w:rFonts w:ascii="Times New Roman" w:hAnsi="Times New Roman"/>
          <w:color w:val="000000"/>
          <w:sz w:val="22"/>
          <w:szCs w:val="22"/>
        </w:rPr>
        <w:t xml:space="preserve"> ul. Kcyńska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2A5CDE">
        <w:rPr>
          <w:rFonts w:ascii="Times New Roman" w:hAnsi="Times New Roman"/>
          <w:color w:val="000000"/>
          <w:sz w:val="22"/>
          <w:szCs w:val="22"/>
        </w:rPr>
        <w:t xml:space="preserve"> w </w:t>
      </w:r>
      <w:r>
        <w:rPr>
          <w:rFonts w:ascii="Times New Roman" w:hAnsi="Times New Roman"/>
          <w:color w:val="000000"/>
          <w:sz w:val="22"/>
          <w:szCs w:val="22"/>
        </w:rPr>
        <w:t>kwocie 10.000 zł (nakłady po zmianach wyniosą 110.000 zł).</w:t>
      </w:r>
    </w:p>
    <w:p w:rsidR="003318BA" w:rsidRPr="000A3478" w:rsidRDefault="003318BA" w:rsidP="000A3478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4A1EC0">
        <w:rPr>
          <w:rFonts w:ascii="Times New Roman" w:hAnsi="Times New Roman"/>
          <w:sz w:val="22"/>
          <w:szCs w:val="22"/>
        </w:rPr>
        <w:t>-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4A1EC0">
        <w:rPr>
          <w:rFonts w:ascii="Times New Roman" w:hAnsi="Times New Roman"/>
          <w:sz w:val="22"/>
          <w:szCs w:val="22"/>
        </w:rPr>
        <w:t>dziale 700 – Gospodarka mieszkaniowa, rozdział 70005 – Gospodarka gruntami i nieruchomościami –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4A1EC0">
        <w:rPr>
          <w:rFonts w:ascii="Times New Roman" w:hAnsi="Times New Roman"/>
          <w:sz w:val="22"/>
          <w:szCs w:val="22"/>
        </w:rPr>
        <w:t xml:space="preserve">Starostwie Powiatowym </w:t>
      </w:r>
      <w:r w:rsidR="00B35055">
        <w:rPr>
          <w:rFonts w:ascii="Times New Roman" w:hAnsi="Times New Roman"/>
          <w:sz w:val="22"/>
          <w:szCs w:val="22"/>
        </w:rPr>
        <w:t>przeniesienia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B35055">
        <w:rPr>
          <w:rFonts w:ascii="Times New Roman" w:hAnsi="Times New Roman"/>
          <w:sz w:val="22"/>
          <w:szCs w:val="22"/>
        </w:rPr>
        <w:t>kwocie 7.500 zł dotyczą zwiększenia zaplanowanych środków na pokrycie kosztów zamieszczenia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B35055">
        <w:rPr>
          <w:rFonts w:ascii="Times New Roman" w:hAnsi="Times New Roman"/>
          <w:sz w:val="22"/>
          <w:szCs w:val="22"/>
        </w:rPr>
        <w:t>prasie ogłoszeń o wywieszeniu wykazów nieruchomości przeznaczonych do sprzedaży, wynajęcia lub wydzierżawienia oraz sporządzenia operatów szacunkowych określających wartość nieruchomości Skarbu Państwa dla celów sprzedaży własności oraz prawa użytkowania wieczystego.</w:t>
      </w:r>
      <w:r w:rsidR="000A3478" w:rsidRPr="000A3478">
        <w:t xml:space="preserve"> </w:t>
      </w:r>
      <w:r w:rsidR="000A3478" w:rsidRPr="000A3478">
        <w:rPr>
          <w:rFonts w:ascii="Times New Roman" w:hAnsi="Times New Roman"/>
          <w:sz w:val="22"/>
          <w:szCs w:val="22"/>
        </w:rPr>
        <w:t xml:space="preserve">Zwiększa się o kwotę 155.000 zł wydatki związane z realizacją zadań statutowych. </w:t>
      </w:r>
      <w:r w:rsidR="00983AFE">
        <w:rPr>
          <w:rFonts w:ascii="Times New Roman" w:hAnsi="Times New Roman"/>
          <w:sz w:val="22"/>
          <w:szCs w:val="22"/>
        </w:rPr>
        <w:t xml:space="preserve">Środki zostaną przeznaczone na </w:t>
      </w:r>
      <w:r w:rsidR="000A3478" w:rsidRPr="000A3478">
        <w:rPr>
          <w:rFonts w:ascii="Times New Roman" w:hAnsi="Times New Roman"/>
          <w:sz w:val="22"/>
          <w:szCs w:val="22"/>
        </w:rPr>
        <w:t>regulowanie stanów prawnych nieruchomości Skarbu Państwa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0A3478" w:rsidRPr="000A3478">
        <w:rPr>
          <w:rFonts w:ascii="Times New Roman" w:hAnsi="Times New Roman"/>
          <w:sz w:val="22"/>
          <w:szCs w:val="22"/>
        </w:rPr>
        <w:t>systemie ksiąg wieczystych (50.000 zł), pokrycie kosztów sporządzania operatów szacunkowych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0A3478" w:rsidRPr="000A3478">
        <w:rPr>
          <w:rFonts w:ascii="Times New Roman" w:hAnsi="Times New Roman"/>
          <w:sz w:val="22"/>
          <w:szCs w:val="22"/>
        </w:rPr>
        <w:t>celu przekształcenia prawa użytkowania wieczystego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0A3478" w:rsidRPr="000A3478">
        <w:rPr>
          <w:rFonts w:ascii="Times New Roman" w:hAnsi="Times New Roman"/>
          <w:sz w:val="22"/>
          <w:szCs w:val="22"/>
        </w:rPr>
        <w:t>prawo własności (15.000 zł), pokrycie kosztów związanych z aktualizacją opłat za trwały zarząd i wieczyste użytkowanie (75.000 zł), pokrycie kosztów sporządzania operatów szacunkowych odszkodowawczych niezbędnych do wydania decyzji ustalającej wysokość odszkodowania za nieruchomości przejmowane pod budowę dróg publicznych (15.000 zł).</w:t>
      </w:r>
    </w:p>
    <w:p w:rsidR="003318BA" w:rsidRPr="004A1EC0" w:rsidRDefault="003318BA" w:rsidP="00B35055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4A1EC0">
        <w:rPr>
          <w:rFonts w:ascii="Times New Roman" w:hAnsi="Times New Roman"/>
          <w:sz w:val="22"/>
          <w:szCs w:val="22"/>
        </w:rPr>
        <w:t>-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Pr="004A1EC0">
        <w:rPr>
          <w:rFonts w:ascii="Times New Roman" w:hAnsi="Times New Roman"/>
          <w:sz w:val="22"/>
          <w:szCs w:val="22"/>
        </w:rPr>
        <w:t xml:space="preserve">dziale 754 – Bezpieczeństwo publiczne i ochrona przeciwpożarowa, Rozdział 75411 – Komendy powiatowe Państwowej Straży Pożarnej – 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B35055">
        <w:rPr>
          <w:rFonts w:ascii="Times New Roman" w:hAnsi="Times New Roman"/>
          <w:sz w:val="22"/>
          <w:szCs w:val="22"/>
        </w:rPr>
        <w:t>Komendzie Powiatowej Państwowej Straży Pożarnej</w:t>
      </w:r>
      <w:r w:rsidR="002A5CDE">
        <w:rPr>
          <w:rFonts w:ascii="Times New Roman" w:hAnsi="Times New Roman"/>
          <w:sz w:val="22"/>
          <w:szCs w:val="22"/>
        </w:rPr>
        <w:t xml:space="preserve"> </w:t>
      </w:r>
      <w:r w:rsidR="002A5CDE">
        <w:rPr>
          <w:rFonts w:ascii="Times New Roman" w:hAnsi="Times New Roman"/>
          <w:sz w:val="22"/>
          <w:szCs w:val="22"/>
        </w:rPr>
        <w:lastRenderedPageBreak/>
        <w:t>w </w:t>
      </w:r>
      <w:r w:rsidR="00B35055">
        <w:rPr>
          <w:rFonts w:ascii="Times New Roman" w:hAnsi="Times New Roman"/>
          <w:sz w:val="22"/>
          <w:szCs w:val="22"/>
        </w:rPr>
        <w:t>Wągrowcu przeniesienia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B35055">
        <w:rPr>
          <w:rFonts w:ascii="Times New Roman" w:hAnsi="Times New Roman"/>
          <w:sz w:val="22"/>
          <w:szCs w:val="22"/>
        </w:rPr>
        <w:t xml:space="preserve">kwocie 9.836 zł dotyczą zwiększenia środków </w:t>
      </w:r>
      <w:r w:rsidR="000E3A85">
        <w:rPr>
          <w:rFonts w:ascii="Times New Roman" w:hAnsi="Times New Roman"/>
          <w:sz w:val="22"/>
          <w:szCs w:val="22"/>
        </w:rPr>
        <w:t>na wypłatę nagród jubileuszowych dla funkcjonariuszy i naprawę sprężarki.</w:t>
      </w:r>
    </w:p>
    <w:p w:rsidR="003318BA" w:rsidRPr="004A1EC0" w:rsidRDefault="000E3A85" w:rsidP="000E3A85">
      <w:pPr>
        <w:pStyle w:val="Tekstpodstawowy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270A6">
        <w:rPr>
          <w:rFonts w:ascii="Times New Roman" w:hAnsi="Times New Roman"/>
          <w:sz w:val="22"/>
          <w:szCs w:val="22"/>
        </w:rPr>
        <w:t xml:space="preserve">    -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 xml:space="preserve">dziale 854 – Edukacyjna opieka wychowawcza, rozdział 85421 – Młodzieżowe ośrodki socjoterapii - 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>Młodzieżowym Ośrodku Socjoterapii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>Gołańczy przeniesienia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>kwocie 1.668 zł dotyczą zwiększenia środków na opłaty sądowe i komornicze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>związku z egzekucją należności z tytułu opłat za wyżywienie</w:t>
      </w:r>
      <w:r w:rsidR="002A5CDE">
        <w:rPr>
          <w:rFonts w:ascii="Times New Roman" w:hAnsi="Times New Roman"/>
          <w:sz w:val="22"/>
          <w:szCs w:val="22"/>
        </w:rPr>
        <w:t xml:space="preserve"> w </w:t>
      </w:r>
      <w:r w:rsidR="009270A6">
        <w:rPr>
          <w:rFonts w:ascii="Times New Roman" w:hAnsi="Times New Roman"/>
          <w:sz w:val="22"/>
          <w:szCs w:val="22"/>
        </w:rPr>
        <w:t>ośrodku.</w:t>
      </w:r>
    </w:p>
    <w:p w:rsidR="003318BA" w:rsidRPr="00812D8E" w:rsidRDefault="003318BA" w:rsidP="003318BA">
      <w:pPr>
        <w:jc w:val="both"/>
        <w:rPr>
          <w:sz w:val="22"/>
          <w:szCs w:val="22"/>
        </w:rPr>
      </w:pPr>
    </w:p>
    <w:p w:rsidR="003318BA" w:rsidRDefault="003318BA" w:rsidP="003318BA">
      <w:pPr>
        <w:rPr>
          <w:sz w:val="22"/>
          <w:szCs w:val="22"/>
        </w:rPr>
      </w:pPr>
      <w:r w:rsidRPr="00812D8E">
        <w:rPr>
          <w:sz w:val="22"/>
          <w:szCs w:val="22"/>
        </w:rPr>
        <w:t xml:space="preserve">     Wobec powyższego podjęcie niniejszej uchwały jest uzasadnione.</w:t>
      </w:r>
    </w:p>
    <w:p w:rsidR="003318BA" w:rsidRDefault="003318BA" w:rsidP="003318BA">
      <w:pPr>
        <w:rPr>
          <w:sz w:val="22"/>
          <w:szCs w:val="22"/>
        </w:rPr>
      </w:pPr>
    </w:p>
    <w:p w:rsidR="003318BA" w:rsidRPr="00812D8E" w:rsidRDefault="003318BA" w:rsidP="003318BA">
      <w:pPr>
        <w:rPr>
          <w:sz w:val="22"/>
          <w:szCs w:val="22"/>
        </w:rPr>
      </w:pPr>
    </w:p>
    <w:p w:rsidR="003318BA" w:rsidRPr="00812D8E" w:rsidRDefault="003318BA" w:rsidP="003318BA">
      <w:pPr>
        <w:rPr>
          <w:color w:val="0070C0"/>
          <w:sz w:val="22"/>
          <w:szCs w:val="22"/>
        </w:rPr>
      </w:pPr>
    </w:p>
    <w:p w:rsidR="003318BA" w:rsidRPr="00812D8E" w:rsidRDefault="003318BA" w:rsidP="003318BA">
      <w:pPr>
        <w:rPr>
          <w:color w:val="0070C0"/>
          <w:sz w:val="22"/>
          <w:szCs w:val="22"/>
        </w:rPr>
      </w:pPr>
    </w:p>
    <w:p w:rsidR="003318BA" w:rsidRPr="00812D8E" w:rsidRDefault="003318BA" w:rsidP="003318BA">
      <w:pPr>
        <w:ind w:left="558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S</w:t>
      </w:r>
      <w:r w:rsidRPr="00812D8E">
        <w:rPr>
          <w:sz w:val="22"/>
          <w:szCs w:val="22"/>
        </w:rPr>
        <w:t>tarosta</w:t>
      </w:r>
    </w:p>
    <w:p w:rsidR="003318BA" w:rsidRPr="00812D8E" w:rsidRDefault="003318BA" w:rsidP="003318BA">
      <w:pPr>
        <w:ind w:left="5580"/>
        <w:jc w:val="both"/>
        <w:rPr>
          <w:sz w:val="22"/>
          <w:szCs w:val="22"/>
        </w:rPr>
      </w:pPr>
    </w:p>
    <w:p w:rsidR="003318BA" w:rsidRPr="00812D8E" w:rsidRDefault="003318BA" w:rsidP="003318BA">
      <w:pPr>
        <w:ind w:left="558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……………………………….</w:t>
      </w:r>
    </w:p>
    <w:p w:rsidR="003318BA" w:rsidRPr="00812D8E" w:rsidRDefault="003318BA" w:rsidP="003318BA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/Tomasz Kranc</w:t>
      </w:r>
      <w:r w:rsidRPr="00812D8E">
        <w:rPr>
          <w:sz w:val="22"/>
          <w:szCs w:val="22"/>
        </w:rPr>
        <w:t>/</w:t>
      </w:r>
    </w:p>
    <w:p w:rsidR="003318BA" w:rsidRPr="00812D8E" w:rsidRDefault="003318BA" w:rsidP="003318BA">
      <w:pPr>
        <w:rPr>
          <w:color w:val="0070C0"/>
          <w:sz w:val="22"/>
          <w:szCs w:val="22"/>
        </w:rPr>
      </w:pPr>
    </w:p>
    <w:p w:rsidR="003318BA" w:rsidRPr="00812D8E" w:rsidRDefault="003318BA" w:rsidP="003318BA">
      <w:pPr>
        <w:rPr>
          <w:color w:val="0070C0"/>
          <w:sz w:val="22"/>
          <w:szCs w:val="22"/>
        </w:rPr>
      </w:pPr>
    </w:p>
    <w:p w:rsidR="003318BA" w:rsidRPr="00812D8E" w:rsidRDefault="003318BA" w:rsidP="003318BA">
      <w:pPr>
        <w:rPr>
          <w:color w:val="0070C0"/>
        </w:rPr>
      </w:pPr>
    </w:p>
    <w:p w:rsidR="003318BA" w:rsidRPr="00812D8E" w:rsidRDefault="003318BA" w:rsidP="003318BA">
      <w:pPr>
        <w:rPr>
          <w:color w:val="0070C0"/>
        </w:rPr>
      </w:pPr>
    </w:p>
    <w:p w:rsidR="003318BA" w:rsidRPr="00812D8E" w:rsidRDefault="003318BA" w:rsidP="003318BA">
      <w:pPr>
        <w:rPr>
          <w:color w:val="0070C0"/>
        </w:rPr>
      </w:pPr>
    </w:p>
    <w:p w:rsidR="003318BA" w:rsidRPr="00812D8E" w:rsidRDefault="003318BA" w:rsidP="003318BA">
      <w:pPr>
        <w:rPr>
          <w:color w:val="0070C0"/>
        </w:rPr>
      </w:pPr>
    </w:p>
    <w:p w:rsidR="003318BA" w:rsidRPr="00812D8E" w:rsidRDefault="003318BA" w:rsidP="003318BA">
      <w:pPr>
        <w:rPr>
          <w:color w:val="0070C0"/>
        </w:rPr>
      </w:pPr>
    </w:p>
    <w:p w:rsidR="003318BA" w:rsidRDefault="003318BA" w:rsidP="003318BA"/>
    <w:p w:rsidR="003318BA" w:rsidRDefault="003318BA" w:rsidP="003318BA"/>
    <w:p w:rsidR="002D4E28" w:rsidRDefault="002D4E28"/>
    <w:sectPr w:rsidR="002D4E28" w:rsidSect="00617663">
      <w:footerReference w:type="default" r:id="rId7"/>
      <w:pgSz w:w="11906" w:h="16838" w:code="9"/>
      <w:pgMar w:top="709" w:right="991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7B" w:rsidRDefault="0072747B" w:rsidP="00B27814">
      <w:r>
        <w:separator/>
      </w:r>
    </w:p>
  </w:endnote>
  <w:endnote w:type="continuationSeparator" w:id="0">
    <w:p w:rsidR="0072747B" w:rsidRDefault="0072747B" w:rsidP="00B2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78" w:rsidRDefault="00893E52" w:rsidP="0061766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432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079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00B78" w:rsidRDefault="00727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7B" w:rsidRDefault="0072747B" w:rsidP="00B27814">
      <w:r>
        <w:separator/>
      </w:r>
    </w:p>
  </w:footnote>
  <w:footnote w:type="continuationSeparator" w:id="0">
    <w:p w:rsidR="0072747B" w:rsidRDefault="0072747B" w:rsidP="00B2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D05"/>
    <w:multiLevelType w:val="hybridMultilevel"/>
    <w:tmpl w:val="9B22D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BA"/>
    <w:rsid w:val="000162F4"/>
    <w:rsid w:val="000405B9"/>
    <w:rsid w:val="0005659C"/>
    <w:rsid w:val="0006299D"/>
    <w:rsid w:val="000A3478"/>
    <w:rsid w:val="000E3A85"/>
    <w:rsid w:val="0012645A"/>
    <w:rsid w:val="001C686F"/>
    <w:rsid w:val="001E3910"/>
    <w:rsid w:val="002445FE"/>
    <w:rsid w:val="00290796"/>
    <w:rsid w:val="002A5CDE"/>
    <w:rsid w:val="002B5957"/>
    <w:rsid w:val="002D4E28"/>
    <w:rsid w:val="003318BA"/>
    <w:rsid w:val="00333380"/>
    <w:rsid w:val="00366C93"/>
    <w:rsid w:val="003B11C6"/>
    <w:rsid w:val="003D3D12"/>
    <w:rsid w:val="00417940"/>
    <w:rsid w:val="0045709D"/>
    <w:rsid w:val="0047692C"/>
    <w:rsid w:val="0048245C"/>
    <w:rsid w:val="004A41D7"/>
    <w:rsid w:val="00502A63"/>
    <w:rsid w:val="00503311"/>
    <w:rsid w:val="00506763"/>
    <w:rsid w:val="00521282"/>
    <w:rsid w:val="00542B39"/>
    <w:rsid w:val="00572A7D"/>
    <w:rsid w:val="006D3374"/>
    <w:rsid w:val="006F39A7"/>
    <w:rsid w:val="0072747B"/>
    <w:rsid w:val="00743239"/>
    <w:rsid w:val="00783852"/>
    <w:rsid w:val="008048FF"/>
    <w:rsid w:val="00815A8D"/>
    <w:rsid w:val="00830457"/>
    <w:rsid w:val="00866AA4"/>
    <w:rsid w:val="00893E52"/>
    <w:rsid w:val="008D45E4"/>
    <w:rsid w:val="009270A6"/>
    <w:rsid w:val="00950A78"/>
    <w:rsid w:val="00983AFE"/>
    <w:rsid w:val="009D2F79"/>
    <w:rsid w:val="00AA6579"/>
    <w:rsid w:val="00AB0780"/>
    <w:rsid w:val="00B27814"/>
    <w:rsid w:val="00B35055"/>
    <w:rsid w:val="00B37529"/>
    <w:rsid w:val="00B521E7"/>
    <w:rsid w:val="00BA356D"/>
    <w:rsid w:val="00BB54C9"/>
    <w:rsid w:val="00BD1146"/>
    <w:rsid w:val="00C24BF6"/>
    <w:rsid w:val="00C74F2F"/>
    <w:rsid w:val="00C83F1E"/>
    <w:rsid w:val="00CA0419"/>
    <w:rsid w:val="00D50B4E"/>
    <w:rsid w:val="00DB7418"/>
    <w:rsid w:val="00E1727E"/>
    <w:rsid w:val="00E6095D"/>
    <w:rsid w:val="00E63F06"/>
    <w:rsid w:val="00F32E88"/>
    <w:rsid w:val="00F3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8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318B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318B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18BA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18BA"/>
    <w:rPr>
      <w:rFonts w:ascii="Times" w:eastAsia="Calibri" w:hAnsi="Times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318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18BA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18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18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3318B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3318B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318BA"/>
  </w:style>
  <w:style w:type="paragraph" w:styleId="Tekstpodstawowywcity">
    <w:name w:val="Body Text Indent"/>
    <w:basedOn w:val="Normalny"/>
    <w:link w:val="TekstpodstawowywcityZnak"/>
    <w:rsid w:val="003318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18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18BA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BA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8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Gniadek</dc:creator>
  <cp:keywords/>
  <dc:description/>
  <cp:lastModifiedBy>Genowefa Gniadek</cp:lastModifiedBy>
  <cp:revision>18</cp:revision>
  <cp:lastPrinted>2015-05-27T12:17:00Z</cp:lastPrinted>
  <dcterms:created xsi:type="dcterms:W3CDTF">2015-05-20T08:20:00Z</dcterms:created>
  <dcterms:modified xsi:type="dcterms:W3CDTF">2015-05-29T08:00:00Z</dcterms:modified>
</cp:coreProperties>
</file>