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F2" w:rsidRPr="002C0C68" w:rsidRDefault="009927F2" w:rsidP="009927F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t>PROJEKT</w:t>
      </w:r>
    </w:p>
    <w:p w:rsidR="009927F2" w:rsidRPr="002C0C68" w:rsidRDefault="009927F2" w:rsidP="00992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C0C68">
        <w:rPr>
          <w:rFonts w:ascii="Times New Roman" w:hAnsi="Times New Roman" w:cs="Times New Roman"/>
          <w:b/>
          <w:sz w:val="28"/>
        </w:rPr>
        <w:t xml:space="preserve">Uchwała Nr </w:t>
      </w:r>
    </w:p>
    <w:p w:rsidR="009927F2" w:rsidRPr="002C0C68" w:rsidRDefault="009927F2" w:rsidP="00992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C0C68">
        <w:rPr>
          <w:rFonts w:ascii="Times New Roman" w:hAnsi="Times New Roman" w:cs="Times New Roman"/>
          <w:b/>
          <w:sz w:val="28"/>
        </w:rPr>
        <w:t>Rady Powiatu Wągrowieckiego</w:t>
      </w:r>
    </w:p>
    <w:p w:rsidR="009927F2" w:rsidRPr="002C0C68" w:rsidRDefault="009927F2" w:rsidP="00992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C0C68">
        <w:rPr>
          <w:rFonts w:ascii="Times New Roman" w:hAnsi="Times New Roman" w:cs="Times New Roman"/>
          <w:b/>
          <w:sz w:val="28"/>
        </w:rPr>
        <w:t xml:space="preserve">z dnia </w:t>
      </w:r>
    </w:p>
    <w:p w:rsidR="009927F2" w:rsidRPr="002C0C68" w:rsidRDefault="009927F2" w:rsidP="009927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t>w sprawie szczegółowych zasad, sposobu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Na podstawie art. 12 pkt. 11 ustawy z dnia 05 czerwca 1998r. o samorządzie powiatowym (Dz. U. z 2015r., poz. 1445 ze zm.) oraz art. 59 ust. 2 i 3 ustawy z dnia 27 sierpnia 2009r. o finansach publicznych (Dz. U. z 2013r., poz. 885 ze zm.), Rada Powiatu Wągrowieckiego uchwala, co następuje: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1.</w:t>
      </w: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Określa się szczegółowe zasady, sposób i tryb umarzania, odraczania lub rozkładania na raty spłat należności pieniężnych o charakterze cywilnoprawnym przysługujących Powiatowi Wągrowieckiemu lub jego jednostkom organizacyjnym; warunki dopuszczalności pomocy publicznej w przypadkach, w których ulga stanowić będzie pomoc publiczną oraz wskazanie organów do tego uprawnionych, w brzmieniu określonym w załączniku do niniejszej Uchwały.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2.</w:t>
      </w: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Wykonanie Uchwały powierza się Zarządowi Powiatu Wągrowieckiego i dyrektorom/kierownikom powiatowych jednostek organizacyjnych.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3.</w:t>
      </w:r>
      <w:r w:rsidRPr="002C0C68">
        <w:rPr>
          <w:rFonts w:ascii="Times New Roman" w:hAnsi="Times New Roman" w:cs="Times New Roman"/>
        </w:rPr>
        <w:tab/>
        <w:t>Traci moc Uchwała nr XIV/292/2010 Rady Powiatu Wągrowieckiego z dnia 28 lipca 2010r. w sprawie szczegółowych zasad i trybu umarzania, odraczania terminu lub rozkładania na raty spłat należności pieniężnych o charakterze cywilnoprawnym przysługujących Powiatowi Wągrowieckiemu lub jego jednostkom organizacyjnym; warunków dopuszczalności pomocy publicznej w przypadkach, w których ulga stanowić będzie pomoc publiczną oraz wskazanie organów do tego uprawnionych.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4.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Uchwała wchodzi w życie po upływie 14 dni od dnia ogłoszenia w Dzienniku Urzędowym Województwa Wielkopolskiego.</w:t>
      </w: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Uchwała obowiązuje do 31 grudnia 2020r.</w:t>
      </w: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Przewodnicząca</w:t>
      </w: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Rady Powiatu Wągrowieckiego</w:t>
      </w: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…………………………………..</w:t>
      </w: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/Małgorzata Osuch/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lastRenderedPageBreak/>
        <w:t>Załącznik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 xml:space="preserve">do Uchwały nr 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Rady Powiatu Wągrowieckiego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 xml:space="preserve">z dnia </w:t>
      </w:r>
    </w:p>
    <w:p w:rsidR="009927F2" w:rsidRPr="002C0C68" w:rsidRDefault="009927F2" w:rsidP="009927F2">
      <w:pPr>
        <w:spacing w:after="0" w:line="360" w:lineRule="auto"/>
        <w:ind w:left="6804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6804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6804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t>Szczegółowe zasady, sposób i tryb umarzania, odraczania terminu lub rozkładania na raty spłat należności pieniężnych o charakterze cywilnoprawnym przysługujących Powiatowi Wągrowieckiemu lub jego jednostkom organizacyjnym; warunki dopuszczalności pomocy publicznej w przypadkach, w których ulga stanowić będzie pomoc publiczną oraz wskazanie organów do tego uprawnionych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1.</w:t>
      </w: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Ilekroć w zasadach jest mowa o: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decyzji</w:t>
      </w:r>
      <w:r w:rsidRPr="002C0C68">
        <w:rPr>
          <w:rFonts w:ascii="Times New Roman" w:hAnsi="Times New Roman" w:cs="Times New Roman"/>
        </w:rPr>
        <w:t xml:space="preserve"> – rozumie się przez to wyrażone na piśmie oświadczenie woli uprawnionego organu w sprawie umarzania należności, o których mowa w pkt. 4, odroczenia terminu jej spłaty lub rozłożenia na raty, przez decyzję rozumie się także uchwałę Zarządu Powiatu;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organie</w:t>
      </w:r>
      <w:r w:rsidRPr="002C0C68">
        <w:rPr>
          <w:rFonts w:ascii="Times New Roman" w:hAnsi="Times New Roman" w:cs="Times New Roman"/>
        </w:rPr>
        <w:t xml:space="preserve"> – rozumie się przez to podmiot wskazany w § 4, który jest uprawniony do podejmowania decyzji w sprawie udzielania ulg;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udzielonych ulgach</w:t>
      </w:r>
      <w:r w:rsidRPr="002C0C68">
        <w:rPr>
          <w:rFonts w:ascii="Times New Roman" w:hAnsi="Times New Roman" w:cs="Times New Roman"/>
        </w:rPr>
        <w:t xml:space="preserve"> – rozumie się przez to umorzenie, odroczenie terminu zapłaty lub rozłożenie na raty spłaty należności, o których mowa w pkt. 4;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należności</w:t>
      </w:r>
      <w:r w:rsidRPr="002C0C68">
        <w:rPr>
          <w:rFonts w:ascii="Times New Roman" w:hAnsi="Times New Roman" w:cs="Times New Roman"/>
        </w:rPr>
        <w:t xml:space="preserve"> – rozumie się przez to należność pieniężną (należność główną) o charakterze cywilnoprawnym przypadającą od jednego dłużnika wraz z odsetkami za zwłokę i kosztami jej dochodzenia (należności uboczne), w wysokości ustalonej według stanu na dzień podejmowania decyzji. Jeżeli należność główna została uregulowana, a pozostały do zapłaty odsetki i koszty jej dochodzenia, to należność pieniężną stanowi suma tych należności ubocznych;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jednostce organizacyjnej</w:t>
      </w:r>
      <w:r w:rsidRPr="002C0C68">
        <w:rPr>
          <w:rFonts w:ascii="Times New Roman" w:hAnsi="Times New Roman" w:cs="Times New Roman"/>
        </w:rPr>
        <w:t xml:space="preserve"> – rozumie się przez to samorządową jednostkę organizacyjną Powiatu Wągrowieckiego, w tym Starostwo Powiatowe;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dłużniku</w:t>
      </w:r>
      <w:r w:rsidRPr="002C0C68">
        <w:rPr>
          <w:rFonts w:ascii="Times New Roman" w:hAnsi="Times New Roman" w:cs="Times New Roman"/>
        </w:rPr>
        <w:t xml:space="preserve"> – rozumie się przez to osobę fizyczną, osobę prawną i jednostkę nieposiadającą osobowości prawnej;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przedsiębiorcy</w:t>
      </w:r>
      <w:r w:rsidRPr="002C0C68">
        <w:rPr>
          <w:rFonts w:ascii="Times New Roman" w:hAnsi="Times New Roman" w:cs="Times New Roman"/>
        </w:rPr>
        <w:t xml:space="preserve"> – rozumie się przez to przedsiębiorcę w rozumieniu przepisów krajowych oraz Unii Europejskiej bez względu na formę organizacyjno-prawną oraz sposób finansowania.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2.</w:t>
      </w:r>
      <w:r w:rsidRPr="002C0C68">
        <w:rPr>
          <w:rFonts w:ascii="Times New Roman" w:hAnsi="Times New Roman" w:cs="Times New Roman"/>
        </w:rPr>
        <w:t xml:space="preserve"> </w:t>
      </w:r>
      <w:r w:rsidRPr="002C0C68">
        <w:rPr>
          <w:rFonts w:ascii="Times New Roman" w:hAnsi="Times New Roman" w:cs="Times New Roman"/>
        </w:rPr>
        <w:tab/>
        <w:t>Postanowień Uchwały nie stosuje się do należności, w stosunku do których zasady i tryb stosowania ulg określają odrębne przepisy.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3.</w:t>
      </w:r>
      <w:r w:rsidRPr="002C0C68">
        <w:rPr>
          <w:rFonts w:ascii="Times New Roman" w:hAnsi="Times New Roman" w:cs="Times New Roman"/>
        </w:rPr>
        <w:tab/>
        <w:t xml:space="preserve">1. </w:t>
      </w:r>
      <w:r w:rsidRPr="002C0C68">
        <w:rPr>
          <w:rFonts w:ascii="Times New Roman" w:hAnsi="Times New Roman" w:cs="Times New Roman"/>
        </w:rPr>
        <w:tab/>
        <w:t xml:space="preserve">Stosowanie ulg, o których mowa w § 5 ust. 1 pkt 5, § 6 ust. 1 załącznika do niniejszej uchwały oraz art. 56 ust. 1 pkt. 5 ustawy z dnia 27 sierpnia 2009r. o finansach publicznych (Dz. U. z 2013r., poz. 885 ze zm.) wobec przedsiębiorców jest pomocą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, a jej udzielenie następuje zgodnie z warunkami określonymi w Rozporządzeniu Komisji (UE) NR 1407/2013 z dnia 18 grudnia 2013r. </w:t>
      </w:r>
      <w:r w:rsidRPr="002C0C68">
        <w:rPr>
          <w:rFonts w:ascii="Times New Roman" w:hAnsi="Times New Roman" w:cs="Times New Roman"/>
        </w:rPr>
        <w:lastRenderedPageBreak/>
        <w:t xml:space="preserve">w sprawie stosowania art. 107 i 108 Traktatu o funkcjonowaniu Unii Europejskiej do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(Dz. Urz. UE L Nr 352 z dnia 24 grudnia 2013r.), Rozporządzeniu Komisji (WE) NR 1408/2013 z dnia 18 grudnia 2013r. w sprawie stosowania art. 107 i 108 Traktatu o funkcjonowaniu Unii Europejskiej do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 sektorze rolnym (Dz. Urz. UE L 352 z dnia 24 grudnia 2013r., str. 9), Rozporządzenia Komisji (WE) NR 717/2014 z dnia 27 czerwca 2014r. w sprawie stosowania art. 107 i 108 Traktatu o funkcjonowaniu Unii Europejskiej do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 sektorze rybołówstwa i akwakultury (Dz. Urz. UE L 190 z dnia 28 czerwca 2014r., str. 45)  i pomocą publiczną w rozumieniu ustawy z dnia 30 kwietnia 2004r. o postępowaniu w sprawach dotyczących pomocy publicznej (Dz. U. z 2007r., nr 59, poz. 404 ze zm.).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W celu uzyskania pomocy, o której mowa ust. 1, przedsiębiorca jest zobowiązany przekazać wraz z wnioskiem o udzielenie pomocy:</w:t>
      </w:r>
    </w:p>
    <w:p w:rsidR="009927F2" w:rsidRPr="002C0C68" w:rsidRDefault="009927F2" w:rsidP="009927F2">
      <w:p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1)</w:t>
      </w:r>
      <w:r w:rsidRPr="002C0C68">
        <w:rPr>
          <w:rFonts w:ascii="Times New Roman" w:hAnsi="Times New Roman" w:cs="Times New Roman"/>
        </w:rPr>
        <w:tab/>
        <w:t xml:space="preserve">wszystkie zaświadczenia 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lub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 rolnictwie i w rybołówstwie, jakie otrzymał w roku, w którym ubiega się o pomoc, oraz w ciągu 2 poprzedzających go lat, albo oświadczenia o wielkości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otrzymanej w tym okresie, albo oświadczenia o nieotrzymaniu takiej pomocy w tym okresie;</w:t>
      </w:r>
    </w:p>
    <w:p w:rsidR="009927F2" w:rsidRPr="002C0C68" w:rsidRDefault="009927F2" w:rsidP="009927F2">
      <w:p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2)</w:t>
      </w:r>
      <w:r w:rsidRPr="002C0C68">
        <w:rPr>
          <w:rFonts w:ascii="Times New Roman" w:hAnsi="Times New Roman" w:cs="Times New Roman"/>
        </w:rPr>
        <w:tab/>
        <w:t>informacje i sprawozdania określone w rozporządzeniu Rady Ministrów z dnia 29 marca 2010r. w sprawie zakresu informacji przedstawianych przez podmiot ubiegający się o pomoc de 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(Dz. U. nr 53, poz. 311 ze zm.) albo rozporządzeniu Rady Ministrów z dnia 11 czerwca 2010r. w sprawie informacji składanych przez podmioty ubiegające się o pomoc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 rolnictwie lub rybołówstwie (Dz. U. nr 121, poz. 810) wraz z załączonymi do nich formularzami.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Łączna wartość pomocy udzielanej przedsiębiorcy na podstawie niniejszej Uchwały nie może przekroczyć kwoty dopuszczalnej pomocy, o której mowa w Rozporządzeniu wymienionym w ust. 1.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4.</w:t>
      </w:r>
      <w:r w:rsidRPr="002C0C68">
        <w:rPr>
          <w:rFonts w:ascii="Times New Roman" w:hAnsi="Times New Roman" w:cs="Times New Roman"/>
        </w:rPr>
        <w:tab/>
        <w:t xml:space="preserve">Wartość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ulega sumowaniu niezależnie od tego, kto tej pomocy udzielił.</w:t>
      </w: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4.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Organami uprawnionymi do podjęcia decyzji o udzieleniu ulg są:</w:t>
      </w:r>
    </w:p>
    <w:p w:rsidR="009927F2" w:rsidRPr="002C0C68" w:rsidRDefault="009927F2" w:rsidP="009927F2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Dyrektor/Kierownik jednostki organizacyjnej –</w:t>
      </w:r>
      <w:r>
        <w:rPr>
          <w:rFonts w:ascii="Times New Roman" w:hAnsi="Times New Roman" w:cs="Times New Roman"/>
        </w:rPr>
        <w:t xml:space="preserve"> jednemu dłużnikowi w skali roku do </w:t>
      </w:r>
      <w:r w:rsidRPr="002C0C68">
        <w:rPr>
          <w:rFonts w:ascii="Times New Roman" w:hAnsi="Times New Roman" w:cs="Times New Roman"/>
        </w:rPr>
        <w:t>wysokości 3 -krotnego minimalnego wynagrodzenia, z tym że łączna kwota umorzeń udzielanych przez Dyrektora/Kierownika jednostki w skali roku nie może przekroczyć wysokości 8 –krotnego minimalnego wynagrodzenia;</w:t>
      </w:r>
    </w:p>
    <w:p w:rsidR="009927F2" w:rsidRPr="002C0C68" w:rsidRDefault="009927F2" w:rsidP="009927F2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Zarząd Powiatu – w pozostałych przypadkach.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2.</w:t>
      </w:r>
      <w:r w:rsidRPr="002C0C68">
        <w:rPr>
          <w:rFonts w:ascii="Times New Roman" w:hAnsi="Times New Roman" w:cs="Times New Roman"/>
        </w:rPr>
        <w:tab/>
        <w:t>Organy wymienione w ust. 1 uprawnione są również do umarzania, odraczania lub rozkładania na raty spłat odsetek od należności oraz do umarzania, odraczania lub rozkładania na raty spłat innych należności ubocznych.</w:t>
      </w: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5.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Należność może zostać umorzona w całości, jeżeli: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 xml:space="preserve">dłużnik – będący osobą fizyczną zmarł, nie pozostawiając żadnego majątku, albo pozostawił majątek niepodlegający egzekucji na podstawie odrębnych przepisów, albo pozostawił </w:t>
      </w:r>
      <w:r w:rsidRPr="002C0C68">
        <w:rPr>
          <w:rFonts w:ascii="Times New Roman" w:hAnsi="Times New Roman" w:cs="Times New Roman"/>
        </w:rPr>
        <w:lastRenderedPageBreak/>
        <w:t>przedmioty codziennego użytku domowego, których łączna wartość nie przekracza kwoty 6.000 zł;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dłużnik – będący osobą prawną został wykreślony z właściwego rejestru osób prawnych przy jednoczesnym braku majątku, z którego można by egzekwować należność, a odpowiedzialność z tytułu należności nie przechodzi z mocy prawa na osoby trzecie;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zachodzi uzasadnione przypuszczenie, że w postępowaniu egzekucyjnym nie uzyska się kwoty wyższej od kosztów dochodzenia i egzekucji tej należności lub postępowanie egzekucyjne okazało się bezskuteczne;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jednostka organizacyjna nieposiadająca osobowości prawnej uległa likwidacji;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zachodzi ważny interes dłużnika lub interes publiczny.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2.</w:t>
      </w:r>
      <w:r w:rsidRPr="002C0C68">
        <w:rPr>
          <w:rFonts w:ascii="Times New Roman" w:hAnsi="Times New Roman" w:cs="Times New Roman"/>
        </w:rPr>
        <w:tab/>
        <w:t>Należność pieniężna może być umorzona na wniosek dłużnika lub z własnej inicjatywy wierzyciela (z urzędu).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6.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Na wniosek dłużnika, w przypadkach uzasadnionych względami społecznymi lub gospodarczymi, w szczególności możliwościami płatniczymi dłużnika oraz uzasadnionym interesem Powiatu Wągrowieckiego:</w:t>
      </w:r>
    </w:p>
    <w:p w:rsidR="009927F2" w:rsidRPr="002C0C68" w:rsidRDefault="009927F2" w:rsidP="009927F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należności mogą być umarzane w części;</w:t>
      </w:r>
    </w:p>
    <w:p w:rsidR="009927F2" w:rsidRPr="002C0C68" w:rsidRDefault="009927F2" w:rsidP="009927F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mogą zostać odroczone terminy spłaty całości lub części należności;</w:t>
      </w:r>
    </w:p>
    <w:p w:rsidR="009927F2" w:rsidRPr="002C0C68" w:rsidRDefault="009927F2" w:rsidP="009927F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płatność całości lub części należności może zostać rozłożona na raty.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99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2.</w:t>
      </w:r>
      <w:r w:rsidRPr="002C0C68">
        <w:rPr>
          <w:rFonts w:ascii="Times New Roman" w:hAnsi="Times New Roman" w:cs="Times New Roman"/>
        </w:rPr>
        <w:tab/>
        <w:t>Wniosek o umorzenie, odroczenie terminu zapłaty lub rozłożenie na raty należności powinien być należycie umotywowany, złożony w formie pisemnej wraz z dokumentami niezbędnymi do merytorycznego i ostatecznego rozstrzygnięcia sprawy.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99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Od należności pieniężnej, której termin płatności odroczono lub którą rozłożono na raty, nie pobiera się odsetek za zwłokę za okres od wyrażenia zgody do terminu zapłaty.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7.</w:t>
      </w:r>
      <w:r w:rsidRPr="002C0C68">
        <w:rPr>
          <w:rFonts w:ascii="Times New Roman" w:hAnsi="Times New Roman" w:cs="Times New Roman"/>
        </w:rPr>
        <w:tab/>
        <w:t xml:space="preserve">1. </w:t>
      </w:r>
      <w:r w:rsidRPr="002C0C68">
        <w:rPr>
          <w:rFonts w:ascii="Times New Roman" w:hAnsi="Times New Roman" w:cs="Times New Roman"/>
        </w:rPr>
        <w:tab/>
        <w:t>Okres odroczenia lub rozłożenia na raty nie może przekraczać 12 miesięcy.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 W szczególnie uzasadnionych przypadkach Zarząd Powiatu może wyrazić zgodę na rozłożenie spłaty należności na raty na okres 24 miesięcy.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Umorzenie należności oraz odroczenie terminu spłaty całości lub części należności na raty następuje w formie pisemnej na podstawie przepisów prawa cywilnego, z zastrzeżeniem ust. 2.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4.</w:t>
      </w:r>
      <w:r w:rsidRPr="002C0C68">
        <w:rPr>
          <w:rFonts w:ascii="Times New Roman" w:hAnsi="Times New Roman" w:cs="Times New Roman"/>
        </w:rPr>
        <w:tab/>
        <w:t>W przypadkach, o których mowa w § 5 ust. 1. pkt 1 – 4 czynności, o których mowa w ust. 3 następują na podstawie jednostronnego oświadczenia woli uprawnionego organu – decyzji Dyrektora/Kierownika jednostki organizacyjnej lub uchwały Zarządu Powiatu.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8.</w:t>
      </w:r>
      <w:r w:rsidRPr="002C0C68">
        <w:rPr>
          <w:rFonts w:ascii="Times New Roman" w:hAnsi="Times New Roman" w:cs="Times New Roman"/>
        </w:rPr>
        <w:tab/>
        <w:t>W przypadku, gdy oprócz dłużnika głównego są zobowiązane inne osoby, należności mogą zostać umorzone tylko wtedy, gdy warunki umarzania są spełnione wobec wszystkich zobowiązanych.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lastRenderedPageBreak/>
        <w:t>§ 9.</w:t>
      </w:r>
      <w:r w:rsidRPr="002C0C68">
        <w:rPr>
          <w:rFonts w:ascii="Times New Roman" w:hAnsi="Times New Roman" w:cs="Times New Roman"/>
        </w:rPr>
        <w:tab/>
        <w:t>Jeżeli umorzenie obejmuje część należności, organ wyznacza jednocześnie termin zapłaty pozostałej części. W takim przypadku, w decyzji o częściowym umorzeniu należności poucza się dłużnika, że niezachowanie terminu zapłaty nieumorzonej części należności skutkuje odstąpieniem od umorzenia.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10.</w:t>
      </w:r>
      <w:r w:rsidRPr="002C0C68">
        <w:rPr>
          <w:rFonts w:ascii="Times New Roman" w:hAnsi="Times New Roman" w:cs="Times New Roman"/>
        </w:rPr>
        <w:tab/>
        <w:t>Odsetek za zwłokę nie nalicza się od należności w przypadku, gdy ich wysokość nie przekraczałaby kwoty 20 zł.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11.</w:t>
      </w:r>
      <w:r w:rsidRPr="002C0C68">
        <w:rPr>
          <w:rFonts w:ascii="Times New Roman" w:hAnsi="Times New Roman" w:cs="Times New Roman"/>
        </w:rPr>
        <w:tab/>
        <w:t>Organ uchyla swoją decyzję w sprawie udzielenia ulg, jeżeli dowody, na podstawie których ją wydano okazały się fałszywe, bądź decyzja została wydana w wyniku przestępstwa albo dłużnik wprowadził ten organ w błąd co do okoliczności, które stanowiły podstawę jego decyzji.</w:t>
      </w: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12.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Dyrektorzy/Kierownicy jednostek organizacyjnych przedstawiają Skarbnikowi Powiatu Wągrowieckiego sprawozdanie za okres roku kalendarzowego, dotyczące umorzonych należności oraz należności, których termin spłaty został odroczony lub spłatę których rozłożono na raty wraz z częścią opisową.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Sprawozdanie, o którym mowa w ust. 1, składane jest według stanu na dzień 31 grudnia każdego roku kalendarzowego – w terminie do 31 stycznia kolejnego roku.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Wzór sprawozdania określa załącznik do niniejszych zasad.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13.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Skarbnik Powiatu Wągrowieckiego przedstawia Zarządowi Powiatu zbiorczą informację dotyczącą umorzonych należności oraz należności, których termin spłaty został odroczony lub spłatę których rozłożono na raty, wraz z rocznym sprawozdaniem z wykonania budżetu Powiatu Wągrowieckiego.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Zarząd Powiatu Wągrowieckiego przedstawia informację, o której mowa ust. 1 Radzie Powiatu Wągrowieckiego w terminach prezentowania rocznego sprawozdania z wykonania budżetu Powiatu  Wągrowieckiego.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14.</w:t>
      </w:r>
      <w:r w:rsidRPr="002C0C68">
        <w:rPr>
          <w:rFonts w:ascii="Times New Roman" w:hAnsi="Times New Roman" w:cs="Times New Roman"/>
        </w:rPr>
        <w:tab/>
        <w:t>Wnioski o umorzenie należności lub o odroczenie terminu spłaty bądź o rozłożenie spłaty na raty, które nie zostały rozpatrzone do dnia wejścia w życie Uchwały, podlegają rozpatrzeniu w trybie i na zasadach określonych niniejszą Uchwałą.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Załącznik: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  <w:r w:rsidRPr="002C0C68">
        <w:rPr>
          <w:rFonts w:ascii="Times New Roman" w:hAnsi="Times New Roman" w:cs="Times New Roman"/>
          <w:sz w:val="18"/>
        </w:rPr>
        <w:t>Sprawozdanie za okres roku kalendarzowego, dotyczące umarzania, odraczania terminu lub rozkładania na raty spłat należności pieniężnych o charakterze cywilnoprawnym przysługujących Powiatowi Wągrowieckiego lub jego jednostkom organizacyjnym.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lastRenderedPageBreak/>
        <w:t>Załącznik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SPRAWOZDANIE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 okres roku kalendarzowego, dotyczące umarzania, odraczania terminu lub rozkładania na raty spłat należności pieniężnych o charakterze cywilnoprawnym przysługujących Powiatowi Wągrowieckiemu lub jego jednostkom organizacyjnym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835" w:type="dxa"/>
        <w:tblLook w:val="04A0" w:firstRow="1" w:lastRow="0" w:firstColumn="1" w:lastColumn="0" w:noHBand="0" w:noVBand="1"/>
      </w:tblPr>
      <w:tblGrid>
        <w:gridCol w:w="507"/>
        <w:gridCol w:w="1046"/>
        <w:gridCol w:w="1390"/>
        <w:gridCol w:w="928"/>
        <w:gridCol w:w="936"/>
        <w:gridCol w:w="1075"/>
        <w:gridCol w:w="859"/>
        <w:gridCol w:w="1143"/>
        <w:gridCol w:w="1171"/>
        <w:gridCol w:w="780"/>
      </w:tblGrid>
      <w:tr w:rsidR="009927F2" w:rsidRPr="002C0C68" w:rsidTr="00DB2978">
        <w:tc>
          <w:tcPr>
            <w:tcW w:w="507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36" w:type="dxa"/>
            <w:gridSpan w:val="2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Wyszczególnienie</w:t>
            </w:r>
          </w:p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28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Nazwa dłużnika</w:t>
            </w:r>
          </w:p>
        </w:tc>
        <w:tc>
          <w:tcPr>
            <w:tcW w:w="936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Forma prawna</w:t>
            </w:r>
            <w:r w:rsidRPr="002C0C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77" w:type="dxa"/>
            <w:gridSpan w:val="3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1171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Kwota umorzenia, odroczenia, rozłożenia na raty</w:t>
            </w:r>
          </w:p>
        </w:tc>
        <w:tc>
          <w:tcPr>
            <w:tcW w:w="780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Liczba rat</w:t>
            </w:r>
          </w:p>
        </w:tc>
      </w:tr>
      <w:tr w:rsidR="009927F2" w:rsidRPr="002C0C68" w:rsidTr="00DB2978">
        <w:tc>
          <w:tcPr>
            <w:tcW w:w="507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Należność główna</w:t>
            </w: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Odsetki</w:t>
            </w: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Inne /wymienić/</w:t>
            </w:r>
          </w:p>
        </w:tc>
        <w:tc>
          <w:tcPr>
            <w:tcW w:w="1171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  <w:gridSpan w:val="2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927F2" w:rsidRPr="002C0C68" w:rsidTr="00DB2978">
        <w:tc>
          <w:tcPr>
            <w:tcW w:w="507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  <w:gridSpan w:val="2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Umorzenia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Odroczenie</w:t>
            </w:r>
          </w:p>
        </w:tc>
        <w:tc>
          <w:tcPr>
            <w:tcW w:w="1390" w:type="dxa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bez rozłożenia na raty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z rozłożeniem na raty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6" w:type="dxa"/>
            <w:gridSpan w:val="2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Rozłożenie na raty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7F2" w:rsidRPr="002C0C68" w:rsidRDefault="009927F2" w:rsidP="009927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9927F2" w:rsidRPr="002C0C68" w:rsidRDefault="009927F2" w:rsidP="009927F2">
      <w:pPr>
        <w:pStyle w:val="Akapitzlist"/>
        <w:numPr>
          <w:ilvl w:val="0"/>
          <w:numId w:val="5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0"/>
        </w:rPr>
      </w:pPr>
      <w:r w:rsidRPr="002C0C68">
        <w:rPr>
          <w:rFonts w:ascii="Times New Roman" w:hAnsi="Times New Roman" w:cs="Times New Roman"/>
          <w:sz w:val="20"/>
        </w:rPr>
        <w:t>osoba fizyczna, osoba prawna, jednostka nieposiadająca osobowości prawnej.</w:t>
      </w:r>
    </w:p>
    <w:p w:rsidR="009927F2" w:rsidRPr="002C0C68" w:rsidRDefault="009927F2" w:rsidP="009927F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2C0C68">
        <w:rPr>
          <w:rFonts w:ascii="Times New Roman" w:hAnsi="Times New Roman" w:cs="Times New Roman"/>
          <w:sz w:val="20"/>
          <w:u w:val="single"/>
        </w:rPr>
        <w:t>Część opisowa: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2C0C68">
        <w:rPr>
          <w:rFonts w:ascii="Times New Roman" w:hAnsi="Times New Roman" w:cs="Times New Roman"/>
          <w:sz w:val="20"/>
        </w:rPr>
        <w:t>…………………………….</w:t>
      </w:r>
      <w:r w:rsidRPr="002C0C68">
        <w:rPr>
          <w:rFonts w:ascii="Times New Roman" w:hAnsi="Times New Roman" w:cs="Times New Roman"/>
          <w:sz w:val="20"/>
        </w:rPr>
        <w:tab/>
        <w:t>…………………………….</w:t>
      </w:r>
    </w:p>
    <w:p w:rsidR="009927F2" w:rsidRPr="002C0C68" w:rsidRDefault="009927F2" w:rsidP="009927F2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  <w:r w:rsidRPr="002C0C68">
        <w:rPr>
          <w:rFonts w:ascii="Times New Roman" w:hAnsi="Times New Roman" w:cs="Times New Roman"/>
          <w:sz w:val="18"/>
        </w:rPr>
        <w:t>/Główny Księgowy/</w:t>
      </w:r>
      <w:r w:rsidRPr="002C0C68">
        <w:rPr>
          <w:rFonts w:ascii="Times New Roman" w:hAnsi="Times New Roman" w:cs="Times New Roman"/>
          <w:sz w:val="18"/>
        </w:rPr>
        <w:tab/>
        <w:t>/Dyrektor/Kierownik jednostki/</w:t>
      </w:r>
    </w:p>
    <w:p w:rsidR="009927F2" w:rsidRPr="002C0C68" w:rsidRDefault="009927F2" w:rsidP="009927F2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</w:p>
    <w:p w:rsidR="00FB6ACA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Uzasadnienie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 Uchwały Nr 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Rady Powiatu Wągrowieckiego 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dnia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</w:rPr>
      </w:pPr>
    </w:p>
    <w:p w:rsidR="002919D2" w:rsidRDefault="002919D2" w:rsidP="002919D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szczegółowych zasad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</w:rPr>
      </w:pPr>
    </w:p>
    <w:p w:rsidR="002919D2" w:rsidRDefault="002919D2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27 sierpnia 2009r. o finansach publicznych nakłada na organ stanowiący jednostki samorządu terytorialnego obowiązek określenia szczegółowych zasad, sposobu i trybu umarzania albo odraczania lub rozkładania na raty należności pieniężnych mających charakter cywilnoprawny, przypadające jednostce samorządu terytorialnego lub jednostkom podległym.</w:t>
      </w:r>
    </w:p>
    <w:p w:rsidR="002919D2" w:rsidRDefault="002919D2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powyższego podjęcie niniejszej uchwały jest uzasadnione.</w:t>
      </w:r>
    </w:p>
    <w:p w:rsidR="002919D2" w:rsidRDefault="002919D2" w:rsidP="002919D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    Przewodnicząca</w:t>
      </w: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>Rady Powiatu Wągrowieckiego</w:t>
      </w: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2919D2" w:rsidRDefault="002919D2" w:rsidP="002919D2">
      <w:pPr>
        <w:pStyle w:val="Tekstpodstawowy"/>
        <w:tabs>
          <w:tab w:val="left" w:pos="360"/>
          <w:tab w:val="left" w:pos="6300"/>
        </w:tabs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    /Małgorzata Osuch/     </w:t>
      </w:r>
    </w:p>
    <w:p w:rsidR="002919D2" w:rsidRDefault="002919D2">
      <w:bookmarkStart w:id="0" w:name="_GoBack"/>
      <w:bookmarkEnd w:id="0"/>
    </w:p>
    <w:sectPr w:rsidR="002919D2" w:rsidSect="009927F2">
      <w:pgSz w:w="11906" w:h="16838"/>
      <w:pgMar w:top="964" w:right="124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DA"/>
    <w:multiLevelType w:val="hybridMultilevel"/>
    <w:tmpl w:val="6CF68B1C"/>
    <w:lvl w:ilvl="0" w:tplc="BFFE0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E4427"/>
    <w:multiLevelType w:val="hybridMultilevel"/>
    <w:tmpl w:val="28E8C9B6"/>
    <w:lvl w:ilvl="0" w:tplc="BF221B88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1D47CBF"/>
    <w:multiLevelType w:val="hybridMultilevel"/>
    <w:tmpl w:val="13E0D740"/>
    <w:lvl w:ilvl="0" w:tplc="71BE29A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D7D"/>
    <w:multiLevelType w:val="hybridMultilevel"/>
    <w:tmpl w:val="1FD6B5BE"/>
    <w:lvl w:ilvl="0" w:tplc="CB7A8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A4784E"/>
    <w:multiLevelType w:val="hybridMultilevel"/>
    <w:tmpl w:val="5128FA8A"/>
    <w:lvl w:ilvl="0" w:tplc="469EA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F2"/>
    <w:rsid w:val="00081199"/>
    <w:rsid w:val="002758DE"/>
    <w:rsid w:val="002919D2"/>
    <w:rsid w:val="009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7F2"/>
    <w:pPr>
      <w:ind w:left="720"/>
      <w:contextualSpacing/>
    </w:pPr>
  </w:style>
  <w:style w:type="table" w:styleId="Tabela-Siatka">
    <w:name w:val="Table Grid"/>
    <w:basedOn w:val="Standardowy"/>
    <w:uiPriority w:val="59"/>
    <w:rsid w:val="0099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2919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19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7F2"/>
    <w:pPr>
      <w:ind w:left="720"/>
      <w:contextualSpacing/>
    </w:pPr>
  </w:style>
  <w:style w:type="table" w:styleId="Tabela-Siatka">
    <w:name w:val="Table Grid"/>
    <w:basedOn w:val="Standardowy"/>
    <w:uiPriority w:val="59"/>
    <w:rsid w:val="0099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2919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19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1948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danielb</cp:lastModifiedBy>
  <cp:revision>2</cp:revision>
  <dcterms:created xsi:type="dcterms:W3CDTF">2016-03-11T10:01:00Z</dcterms:created>
  <dcterms:modified xsi:type="dcterms:W3CDTF">2016-03-11T10:28:00Z</dcterms:modified>
</cp:coreProperties>
</file>